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E91E9" w14:textId="76BE14E1" w:rsidR="006E6FB5" w:rsidRPr="00991412" w:rsidRDefault="00DC06D4" w:rsidP="00210A4F">
      <w:pPr>
        <w:spacing w:before="120" w:after="120" w:line="240" w:lineRule="auto"/>
        <w:jc w:val="center"/>
        <w:rPr>
          <w:rFonts w:eastAsia="Batang" w:cstheme="minorHAnsi"/>
          <w:b/>
          <w:sz w:val="24"/>
          <w:szCs w:val="24"/>
          <w:u w:val="single"/>
          <w:lang w:val="en-US" w:eastAsia="ko-KR"/>
        </w:rPr>
      </w:pPr>
      <w:r w:rsidRPr="00991412">
        <w:rPr>
          <w:rFonts w:cstheme="minorHAnsi"/>
          <w:noProof/>
          <w:color w:val="9BBB59" w:themeColor="accent3"/>
          <w:sz w:val="24"/>
          <w:szCs w:val="24"/>
          <w:lang w:val="en-US" w:eastAsia="zh-TW"/>
        </w:rPr>
        <w:drawing>
          <wp:inline distT="0" distB="0" distL="0" distR="0" wp14:anchorId="63E48FB6" wp14:editId="4C9DC92C">
            <wp:extent cx="3581400" cy="3581400"/>
            <wp:effectExtent l="0" t="0" r="0" b="0"/>
            <wp:docPr id="12" name="Picture 11" descr="A logo with a map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with a map in the middl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21748" t="8679" r="19415" b="8103"/>
                    <a:stretch/>
                  </pic:blipFill>
                  <pic:spPr>
                    <a:xfrm>
                      <a:off x="0" y="0"/>
                      <a:ext cx="3581400" cy="3581400"/>
                    </a:xfrm>
                    <a:prstGeom prst="rect">
                      <a:avLst/>
                    </a:prstGeom>
                  </pic:spPr>
                </pic:pic>
              </a:graphicData>
            </a:graphic>
          </wp:inline>
        </w:drawing>
      </w:r>
    </w:p>
    <w:p w14:paraId="4A14C978" w14:textId="77777777" w:rsidR="00DD7DE2" w:rsidRDefault="00DD7DE2" w:rsidP="00DC06D4">
      <w:pPr>
        <w:spacing w:before="120" w:after="120"/>
        <w:jc w:val="center"/>
        <w:rPr>
          <w:rFonts w:cstheme="minorHAnsi"/>
          <w:b/>
          <w:bCs/>
          <w:color w:val="4F6228" w:themeColor="accent3" w:themeShade="80"/>
          <w:sz w:val="32"/>
          <w:szCs w:val="32"/>
        </w:rPr>
      </w:pPr>
    </w:p>
    <w:p w14:paraId="7638F13D" w14:textId="66FE6FD2" w:rsidR="00DC06D4" w:rsidRPr="00DD7DE2" w:rsidRDefault="00DC06D4" w:rsidP="00DC06D4">
      <w:pPr>
        <w:spacing w:before="120" w:after="120"/>
        <w:jc w:val="center"/>
        <w:rPr>
          <w:rFonts w:cstheme="minorHAnsi"/>
          <w:b/>
          <w:bCs/>
          <w:color w:val="4F6228" w:themeColor="accent3" w:themeShade="80"/>
          <w:sz w:val="32"/>
          <w:szCs w:val="32"/>
        </w:rPr>
      </w:pPr>
      <w:r w:rsidRPr="00DD7DE2">
        <w:rPr>
          <w:rFonts w:cstheme="minorHAnsi"/>
          <w:b/>
          <w:bCs/>
          <w:color w:val="4F6228" w:themeColor="accent3" w:themeShade="80"/>
          <w:sz w:val="32"/>
          <w:szCs w:val="32"/>
        </w:rPr>
        <w:t xml:space="preserve">High Level Senior Food Regulators Meeting of </w:t>
      </w:r>
      <w:r w:rsidRPr="00DD7DE2">
        <w:rPr>
          <w:rFonts w:cstheme="minorHAnsi"/>
          <w:b/>
          <w:bCs/>
          <w:color w:val="4F6228" w:themeColor="accent3" w:themeShade="80"/>
          <w:sz w:val="32"/>
          <w:szCs w:val="32"/>
        </w:rPr>
        <w:br/>
        <w:t>African Food Competent Authorities</w:t>
      </w:r>
    </w:p>
    <w:p w14:paraId="378BFF3A" w14:textId="0CB4D056" w:rsidR="00DC06D4" w:rsidRDefault="00DC06D4" w:rsidP="00FE43D5">
      <w:pPr>
        <w:spacing w:before="120" w:after="120" w:line="240" w:lineRule="auto"/>
        <w:jc w:val="center"/>
        <w:rPr>
          <w:rFonts w:cstheme="minorHAnsi"/>
          <w:i/>
          <w:color w:val="4F6228" w:themeColor="accent3" w:themeShade="80"/>
          <w:sz w:val="24"/>
          <w:szCs w:val="24"/>
        </w:rPr>
      </w:pPr>
    </w:p>
    <w:p w14:paraId="0FA9284B" w14:textId="77777777" w:rsidR="00DD7DE2" w:rsidRPr="00DD7DE2" w:rsidRDefault="00DD7DE2" w:rsidP="00FE43D5">
      <w:pPr>
        <w:spacing w:before="120" w:after="120" w:line="240" w:lineRule="auto"/>
        <w:jc w:val="center"/>
        <w:rPr>
          <w:rFonts w:cstheme="minorHAnsi"/>
          <w:i/>
          <w:color w:val="4F6228" w:themeColor="accent3" w:themeShade="80"/>
          <w:sz w:val="24"/>
          <w:szCs w:val="24"/>
        </w:rPr>
      </w:pPr>
    </w:p>
    <w:p w14:paraId="5CF4221F" w14:textId="77777777" w:rsidR="00DC06D4" w:rsidRPr="00DD7DE2" w:rsidRDefault="00DC06D4" w:rsidP="00DC06D4">
      <w:pPr>
        <w:spacing w:before="120" w:after="120"/>
        <w:jc w:val="center"/>
        <w:rPr>
          <w:rFonts w:cstheme="minorHAnsi"/>
          <w:i/>
          <w:iCs/>
          <w:color w:val="4F6228" w:themeColor="accent3" w:themeShade="80"/>
          <w:sz w:val="24"/>
          <w:szCs w:val="24"/>
        </w:rPr>
      </w:pPr>
      <w:r w:rsidRPr="00DD7DE2">
        <w:rPr>
          <w:rFonts w:cstheme="minorHAnsi"/>
          <w:i/>
          <w:iCs/>
          <w:color w:val="4F6228" w:themeColor="accent3" w:themeShade="80"/>
          <w:sz w:val="24"/>
          <w:szCs w:val="24"/>
        </w:rPr>
        <w:t xml:space="preserve">Towards Collaborative African Food Regulatory Frameworks, </w:t>
      </w:r>
      <w:r w:rsidRPr="00DD7DE2">
        <w:rPr>
          <w:rFonts w:cstheme="minorHAnsi"/>
          <w:i/>
          <w:iCs/>
          <w:color w:val="4F6228" w:themeColor="accent3" w:themeShade="80"/>
          <w:sz w:val="24"/>
          <w:szCs w:val="24"/>
        </w:rPr>
        <w:br/>
        <w:t>Supporting the Implementation of the Africa Food Safety Strategy (AFSS)</w:t>
      </w:r>
    </w:p>
    <w:p w14:paraId="2E30EEDF" w14:textId="020EDAB4" w:rsidR="00FE43D5" w:rsidRDefault="00FE43D5" w:rsidP="00FE43D5">
      <w:pPr>
        <w:spacing w:before="120" w:after="120" w:line="240" w:lineRule="auto"/>
        <w:jc w:val="center"/>
        <w:rPr>
          <w:rFonts w:eastAsia="Batang" w:cstheme="minorHAnsi"/>
          <w:b/>
          <w:color w:val="4F6228" w:themeColor="accent3" w:themeShade="80"/>
          <w:sz w:val="24"/>
          <w:szCs w:val="24"/>
          <w:lang w:eastAsia="ko-KR"/>
        </w:rPr>
      </w:pPr>
    </w:p>
    <w:p w14:paraId="0EE8E1CB" w14:textId="77777777" w:rsidR="00DD7DE2" w:rsidRPr="00DD7DE2" w:rsidRDefault="00DD7DE2" w:rsidP="00FE43D5">
      <w:pPr>
        <w:spacing w:before="120" w:after="120" w:line="240" w:lineRule="auto"/>
        <w:jc w:val="center"/>
        <w:rPr>
          <w:rFonts w:eastAsia="Batang" w:cstheme="minorHAnsi"/>
          <w:b/>
          <w:color w:val="4F6228" w:themeColor="accent3" w:themeShade="80"/>
          <w:sz w:val="24"/>
          <w:szCs w:val="24"/>
          <w:lang w:eastAsia="ko-KR"/>
        </w:rPr>
      </w:pPr>
    </w:p>
    <w:p w14:paraId="4DB75A9D" w14:textId="4D979493" w:rsidR="00F24042" w:rsidRPr="00DD7DE2" w:rsidRDefault="00DC06D4" w:rsidP="00210A4F">
      <w:pPr>
        <w:spacing w:before="120" w:after="120" w:line="240" w:lineRule="auto"/>
        <w:jc w:val="center"/>
        <w:rPr>
          <w:rFonts w:eastAsia="Batang" w:cstheme="minorHAnsi"/>
          <w:b/>
          <w:color w:val="4F6228" w:themeColor="accent3" w:themeShade="80"/>
          <w:sz w:val="40"/>
          <w:szCs w:val="40"/>
          <w:lang w:val="en-US" w:eastAsia="ko-KR"/>
        </w:rPr>
      </w:pPr>
      <w:r w:rsidRPr="00DD7DE2">
        <w:rPr>
          <w:rFonts w:eastAsia="Batang" w:cstheme="minorHAnsi"/>
          <w:b/>
          <w:color w:val="4F6228" w:themeColor="accent3" w:themeShade="80"/>
          <w:sz w:val="40"/>
          <w:szCs w:val="40"/>
          <w:lang w:val="en-US" w:eastAsia="ko-KR"/>
        </w:rPr>
        <w:t>CHARTER</w:t>
      </w:r>
    </w:p>
    <w:p w14:paraId="25752313" w14:textId="77777777" w:rsidR="00A9238E" w:rsidRPr="00DD7DE2" w:rsidRDefault="00A9238E" w:rsidP="00210A4F">
      <w:pPr>
        <w:spacing w:before="120" w:after="120" w:line="240" w:lineRule="auto"/>
        <w:jc w:val="center"/>
        <w:rPr>
          <w:rFonts w:eastAsia="Batang" w:cstheme="minorHAnsi"/>
          <w:b/>
          <w:color w:val="4F6228" w:themeColor="accent3" w:themeShade="80"/>
          <w:sz w:val="24"/>
          <w:szCs w:val="24"/>
          <w:lang w:val="en-US" w:eastAsia="ko-KR"/>
        </w:rPr>
      </w:pPr>
    </w:p>
    <w:p w14:paraId="763B3019" w14:textId="47DB9960" w:rsidR="00DD7DE2" w:rsidRDefault="00DD7DE2" w:rsidP="00210A4F">
      <w:pPr>
        <w:spacing w:before="120" w:after="120" w:line="240" w:lineRule="auto"/>
        <w:jc w:val="center"/>
        <w:rPr>
          <w:rFonts w:eastAsia="Batang" w:cstheme="minorHAnsi"/>
          <w:b/>
          <w:color w:val="4F6228" w:themeColor="accent3" w:themeShade="80"/>
          <w:sz w:val="24"/>
          <w:szCs w:val="24"/>
          <w:lang w:val="en-US" w:eastAsia="ko-KR"/>
        </w:rPr>
      </w:pPr>
    </w:p>
    <w:p w14:paraId="4E97DDB4" w14:textId="77777777" w:rsidR="00DD7DE2" w:rsidRDefault="00DD7DE2" w:rsidP="00210A4F">
      <w:pPr>
        <w:spacing w:before="120" w:after="120" w:line="240" w:lineRule="auto"/>
        <w:jc w:val="center"/>
        <w:rPr>
          <w:rFonts w:eastAsia="Batang" w:cstheme="minorHAnsi"/>
          <w:b/>
          <w:color w:val="4F6228" w:themeColor="accent3" w:themeShade="80"/>
          <w:sz w:val="24"/>
          <w:szCs w:val="24"/>
          <w:lang w:val="en-US" w:eastAsia="ko-KR"/>
        </w:rPr>
      </w:pPr>
    </w:p>
    <w:p w14:paraId="2D9383C0" w14:textId="40C15BE0" w:rsidR="00DD7DE2" w:rsidRDefault="00DD7DE2" w:rsidP="00210A4F">
      <w:pPr>
        <w:spacing w:before="120" w:after="120" w:line="240" w:lineRule="auto"/>
        <w:jc w:val="center"/>
        <w:rPr>
          <w:rFonts w:eastAsia="Batang" w:cstheme="minorHAnsi"/>
          <w:b/>
          <w:color w:val="4F6228" w:themeColor="accent3" w:themeShade="80"/>
          <w:sz w:val="24"/>
          <w:szCs w:val="24"/>
          <w:lang w:val="en-US" w:eastAsia="ko-KR"/>
        </w:rPr>
      </w:pPr>
    </w:p>
    <w:p w14:paraId="67D72705" w14:textId="7C323112" w:rsidR="00DD7DE2" w:rsidRPr="00DD7DE2" w:rsidRDefault="00DD7DE2" w:rsidP="00210A4F">
      <w:pPr>
        <w:spacing w:before="120" w:after="120" w:line="240" w:lineRule="auto"/>
        <w:jc w:val="center"/>
        <w:rPr>
          <w:rFonts w:eastAsia="Batang" w:cstheme="minorHAnsi"/>
          <w:b/>
          <w:color w:val="4F6228" w:themeColor="accent3" w:themeShade="80"/>
          <w:sz w:val="24"/>
          <w:szCs w:val="24"/>
          <w:lang w:val="en-US" w:eastAsia="ko-KR"/>
        </w:rPr>
      </w:pPr>
    </w:p>
    <w:p w14:paraId="116F2BF4" w14:textId="77777777" w:rsidR="00F27C67" w:rsidRPr="00DD7DE2" w:rsidRDefault="00F27C67" w:rsidP="00210A4F">
      <w:pPr>
        <w:spacing w:before="120" w:after="120" w:line="240" w:lineRule="auto"/>
        <w:jc w:val="center"/>
        <w:rPr>
          <w:rFonts w:eastAsia="Batang" w:cstheme="minorHAnsi"/>
          <w:b/>
          <w:color w:val="4F6228" w:themeColor="accent3" w:themeShade="80"/>
          <w:sz w:val="24"/>
          <w:szCs w:val="24"/>
          <w:lang w:val="en-US" w:eastAsia="ko-KR"/>
        </w:rPr>
      </w:pPr>
    </w:p>
    <w:p w14:paraId="19CF43C1" w14:textId="2037DAC0" w:rsidR="00A9238E" w:rsidRPr="00DD7DE2" w:rsidRDefault="00DC06D4" w:rsidP="00210A4F">
      <w:pPr>
        <w:spacing w:before="120" w:after="120" w:line="240" w:lineRule="auto"/>
        <w:jc w:val="center"/>
        <w:rPr>
          <w:rFonts w:eastAsia="Batang" w:cstheme="minorHAnsi"/>
          <w:bCs/>
          <w:i/>
          <w:iCs/>
          <w:color w:val="4F6228" w:themeColor="accent3" w:themeShade="80"/>
          <w:sz w:val="24"/>
          <w:szCs w:val="24"/>
          <w:lang w:val="en-US" w:eastAsia="ko-KR"/>
        </w:rPr>
      </w:pPr>
      <w:r w:rsidRPr="00DD7DE2">
        <w:rPr>
          <w:rFonts w:eastAsia="Batang" w:cstheme="minorHAnsi"/>
          <w:bCs/>
          <w:i/>
          <w:iCs/>
          <w:color w:val="4F6228" w:themeColor="accent3" w:themeShade="80"/>
          <w:sz w:val="24"/>
          <w:szCs w:val="24"/>
          <w:lang w:val="en-US" w:eastAsia="ko-KR"/>
        </w:rPr>
        <w:t>October 2023</w:t>
      </w:r>
    </w:p>
    <w:p w14:paraId="040AC584" w14:textId="73B8F4FC" w:rsidR="002C527B" w:rsidRPr="00991412" w:rsidRDefault="002C527B" w:rsidP="002C527B">
      <w:pPr>
        <w:tabs>
          <w:tab w:val="center" w:pos="4513"/>
        </w:tabs>
        <w:jc w:val="center"/>
        <w:rPr>
          <w:rFonts w:eastAsia="Batang" w:cstheme="minorHAnsi"/>
          <w:sz w:val="24"/>
          <w:szCs w:val="24"/>
          <w:lang w:val="en-US" w:eastAsia="ko-KR"/>
        </w:rPr>
        <w:sectPr w:rsidR="002C527B" w:rsidRPr="00991412" w:rsidSect="002C527B">
          <w:headerReference w:type="even" r:id="rId9"/>
          <w:headerReference w:type="default" r:id="rId10"/>
          <w:headerReference w:type="first" r:id="rId11"/>
          <w:footerReference w:type="first" r:id="rId12"/>
          <w:pgSz w:w="11906" w:h="16838"/>
          <w:pgMar w:top="1440" w:right="1440" w:bottom="1440" w:left="1440" w:header="708" w:footer="708" w:gutter="0"/>
          <w:cols w:space="708"/>
          <w:docGrid w:linePitch="360"/>
        </w:sectPr>
      </w:pPr>
    </w:p>
    <w:bookmarkStart w:id="0" w:name="_Toc147991395" w:displacedByCustomXml="next"/>
    <w:bookmarkStart w:id="1" w:name="_Toc147991523" w:displacedByCustomXml="next"/>
    <w:sdt>
      <w:sdtPr>
        <w:rPr>
          <w:rFonts w:eastAsiaTheme="minorHAnsi" w:cstheme="minorBidi"/>
          <w:b w:val="0"/>
          <w:sz w:val="22"/>
          <w:szCs w:val="22"/>
        </w:rPr>
        <w:id w:val="-972744003"/>
        <w:docPartObj>
          <w:docPartGallery w:val="Table of Contents"/>
          <w:docPartUnique/>
        </w:docPartObj>
      </w:sdtPr>
      <w:sdtEndPr>
        <w:rPr>
          <w:bCs/>
          <w:noProof/>
        </w:rPr>
      </w:sdtEndPr>
      <w:sdtContent>
        <w:p w14:paraId="538DDC9A" w14:textId="78969CAB" w:rsidR="00DD7DE2" w:rsidRPr="00DD7DE2" w:rsidRDefault="00E12ECD" w:rsidP="00DD7DE2">
          <w:pPr>
            <w:pStyle w:val="Heading1"/>
            <w:numPr>
              <w:ilvl w:val="0"/>
              <w:numId w:val="0"/>
            </w:numPr>
            <w:spacing w:line="480" w:lineRule="auto"/>
            <w:ind w:left="360" w:hanging="360"/>
            <w:rPr>
              <w:rFonts w:eastAsiaTheme="minorEastAsia"/>
              <w:b w:val="0"/>
              <w:noProof/>
              <w:lang w:val="en-US" w:eastAsia="zh-TW"/>
            </w:rPr>
          </w:pPr>
          <w:r w:rsidRPr="00DD7DE2">
            <w:rPr>
              <w:rStyle w:val="Heading1Char"/>
              <w:b/>
            </w:rPr>
            <w:t>Contents</w:t>
          </w:r>
          <w:bookmarkEnd w:id="1"/>
          <w:bookmarkEnd w:id="0"/>
          <w:r w:rsidRPr="00DD7DE2">
            <w:fldChar w:fldCharType="begin"/>
          </w:r>
          <w:r w:rsidRPr="00DD7DE2">
            <w:instrText xml:space="preserve"> TOC \o "1-3" \h \z \u </w:instrText>
          </w:r>
          <w:r w:rsidRPr="00DD7DE2">
            <w:fldChar w:fldCharType="separate"/>
          </w:r>
        </w:p>
        <w:p w14:paraId="0454E34E" w14:textId="3DCB1B7B"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4" w:history="1">
            <w:r w:rsidR="00DD7DE2" w:rsidRPr="00DD7DE2">
              <w:rPr>
                <w:rStyle w:val="Hyperlink"/>
                <w:color w:val="4F6228" w:themeColor="accent3" w:themeShade="80"/>
              </w:rPr>
              <w:t>1.</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Background and Rationale</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_Toc147991524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3</w:t>
            </w:r>
            <w:r w:rsidR="00DD7DE2" w:rsidRPr="00DD7DE2">
              <w:rPr>
                <w:webHidden/>
                <w:color w:val="4F6228" w:themeColor="accent3" w:themeShade="80"/>
              </w:rPr>
              <w:fldChar w:fldCharType="end"/>
            </w:r>
          </w:hyperlink>
        </w:p>
        <w:p w14:paraId="47A0D544" w14:textId="37BA7429"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5" w:history="1">
            <w:r w:rsidR="00DD7DE2" w:rsidRPr="00DD7DE2">
              <w:rPr>
                <w:rStyle w:val="Hyperlink"/>
                <w:bCs/>
                <w:color w:val="4F6228" w:themeColor="accent3" w:themeShade="80"/>
              </w:rPr>
              <w:t>2.</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Objectives of the AFRAF</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_Toc147991525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4</w:t>
            </w:r>
            <w:r w:rsidR="00DD7DE2" w:rsidRPr="00DD7DE2">
              <w:rPr>
                <w:webHidden/>
                <w:color w:val="4F6228" w:themeColor="accent3" w:themeShade="80"/>
              </w:rPr>
              <w:fldChar w:fldCharType="end"/>
            </w:r>
          </w:hyperlink>
        </w:p>
        <w:p w14:paraId="002278CF" w14:textId="37FA55E6"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6" w:history="1">
            <w:r w:rsidR="00DD7DE2" w:rsidRPr="00DD7DE2">
              <w:rPr>
                <w:rStyle w:val="Hyperlink"/>
                <w:color w:val="4F6228" w:themeColor="accent3" w:themeShade="80"/>
              </w:rPr>
              <w:t>3.</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Membership</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_Toc147991526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4</w:t>
            </w:r>
            <w:r w:rsidR="00DD7DE2" w:rsidRPr="00DD7DE2">
              <w:rPr>
                <w:webHidden/>
                <w:color w:val="4F6228" w:themeColor="accent3" w:themeShade="80"/>
              </w:rPr>
              <w:fldChar w:fldCharType="end"/>
            </w:r>
          </w:hyperlink>
        </w:p>
        <w:p w14:paraId="45814E47" w14:textId="322CCC84"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7" w:history="1">
            <w:r w:rsidR="00DD7DE2" w:rsidRPr="00DD7DE2">
              <w:rPr>
                <w:rStyle w:val="Hyperlink"/>
                <w:color w:val="4F6228" w:themeColor="accent3" w:themeShade="80"/>
              </w:rPr>
              <w:t>4.</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Meetings of the AFRAF</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_Toc147991527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5</w:t>
            </w:r>
            <w:r w:rsidR="00DD7DE2" w:rsidRPr="00DD7DE2">
              <w:rPr>
                <w:webHidden/>
                <w:color w:val="4F6228" w:themeColor="accent3" w:themeShade="80"/>
              </w:rPr>
              <w:fldChar w:fldCharType="end"/>
            </w:r>
          </w:hyperlink>
        </w:p>
        <w:p w14:paraId="0CA4D2AA" w14:textId="7AA55B8D"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8" w:history="1">
            <w:r w:rsidR="00DD7DE2" w:rsidRPr="00DD7DE2">
              <w:rPr>
                <w:rStyle w:val="Hyperlink"/>
                <w:color w:val="4F6228" w:themeColor="accent3" w:themeShade="80"/>
              </w:rPr>
              <w:t>5.</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Forum Steering Committee Designation and Operations</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_Toc147991528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6</w:t>
            </w:r>
            <w:r w:rsidR="00DD7DE2" w:rsidRPr="00DD7DE2">
              <w:rPr>
                <w:webHidden/>
                <w:color w:val="4F6228" w:themeColor="accent3" w:themeShade="80"/>
              </w:rPr>
              <w:fldChar w:fldCharType="end"/>
            </w:r>
          </w:hyperlink>
        </w:p>
        <w:p w14:paraId="2A326F98" w14:textId="4C3E996A"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29" w:history="1">
            <w:r w:rsidR="00DD7DE2" w:rsidRPr="00DD7DE2">
              <w:rPr>
                <w:rStyle w:val="Hyperlink"/>
                <w:color w:val="4F6228" w:themeColor="accent3" w:themeShade="80"/>
              </w:rPr>
              <w:t>6.</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Votes</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_Toc147991529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6</w:t>
            </w:r>
            <w:r w:rsidR="00DD7DE2" w:rsidRPr="00DD7DE2">
              <w:rPr>
                <w:webHidden/>
                <w:color w:val="4F6228" w:themeColor="accent3" w:themeShade="80"/>
              </w:rPr>
              <w:fldChar w:fldCharType="end"/>
            </w:r>
          </w:hyperlink>
        </w:p>
        <w:p w14:paraId="6BEFD7A8" w14:textId="72E9BC5F" w:rsidR="00DD7DE2" w:rsidRPr="00DD7DE2" w:rsidRDefault="0077180B" w:rsidP="00DD7DE2">
          <w:pPr>
            <w:pStyle w:val="TOC1"/>
            <w:tabs>
              <w:tab w:val="left" w:pos="440"/>
            </w:tabs>
            <w:spacing w:line="480" w:lineRule="auto"/>
            <w:rPr>
              <w:rFonts w:eastAsiaTheme="minorEastAsia"/>
              <w:b w:val="0"/>
              <w:color w:val="4F6228" w:themeColor="accent3" w:themeShade="80"/>
              <w:lang w:val="en-US" w:eastAsia="zh-TW"/>
            </w:rPr>
          </w:pPr>
          <w:hyperlink w:anchor="_Toc147991530" w:history="1">
            <w:r w:rsidR="00DD7DE2" w:rsidRPr="00DD7DE2">
              <w:rPr>
                <w:rStyle w:val="Hyperlink"/>
                <w:color w:val="4F6228" w:themeColor="accent3" w:themeShade="80"/>
              </w:rPr>
              <w:t>7.</w:t>
            </w:r>
            <w:r w:rsidR="00DD7DE2" w:rsidRPr="00DD7DE2">
              <w:rPr>
                <w:rFonts w:eastAsiaTheme="minorEastAsia"/>
                <w:b w:val="0"/>
                <w:color w:val="4F6228" w:themeColor="accent3" w:themeShade="80"/>
                <w:lang w:val="en-US" w:eastAsia="zh-TW"/>
              </w:rPr>
              <w:tab/>
            </w:r>
            <w:r w:rsidR="00DD7DE2" w:rsidRPr="00DD7DE2">
              <w:rPr>
                <w:rStyle w:val="Hyperlink"/>
                <w:color w:val="4F6228" w:themeColor="accent3" w:themeShade="80"/>
              </w:rPr>
              <w:t>Work Management and Other Considerations</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_Toc147991530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7</w:t>
            </w:r>
            <w:r w:rsidR="00DD7DE2" w:rsidRPr="00DD7DE2">
              <w:rPr>
                <w:webHidden/>
                <w:color w:val="4F6228" w:themeColor="accent3" w:themeShade="80"/>
              </w:rPr>
              <w:fldChar w:fldCharType="end"/>
            </w:r>
          </w:hyperlink>
        </w:p>
        <w:p w14:paraId="6B314622" w14:textId="0CE97EC9" w:rsidR="00DD7DE2" w:rsidRPr="00DD7DE2" w:rsidRDefault="0077180B" w:rsidP="00DD7DE2">
          <w:pPr>
            <w:pStyle w:val="TOC1"/>
            <w:spacing w:line="480" w:lineRule="auto"/>
            <w:rPr>
              <w:rFonts w:eastAsiaTheme="minorEastAsia"/>
              <w:b w:val="0"/>
              <w:color w:val="4F6228" w:themeColor="accent3" w:themeShade="80"/>
              <w:lang w:val="en-US" w:eastAsia="zh-TW"/>
            </w:rPr>
          </w:pPr>
          <w:hyperlink w:anchor="_Toc147991531" w:history="1">
            <w:r w:rsidR="00DD7DE2" w:rsidRPr="00DD7DE2">
              <w:rPr>
                <w:rStyle w:val="Hyperlink"/>
                <w:color w:val="4F6228" w:themeColor="accent3" w:themeShade="80"/>
              </w:rPr>
              <w:t>Annex I: Members of the African Food Regulatory Authorities Forum</w:t>
            </w:r>
            <w:r w:rsidR="00DD7DE2" w:rsidRPr="00DD7DE2">
              <w:rPr>
                <w:webHidden/>
                <w:color w:val="4F6228" w:themeColor="accent3" w:themeShade="80"/>
              </w:rPr>
              <w:tab/>
            </w:r>
            <w:r w:rsidR="00DD7DE2" w:rsidRPr="00DD7DE2">
              <w:rPr>
                <w:webHidden/>
                <w:color w:val="4F6228" w:themeColor="accent3" w:themeShade="80"/>
              </w:rPr>
              <w:fldChar w:fldCharType="begin"/>
            </w:r>
            <w:r w:rsidR="00DD7DE2" w:rsidRPr="00DD7DE2">
              <w:rPr>
                <w:webHidden/>
                <w:color w:val="4F6228" w:themeColor="accent3" w:themeShade="80"/>
              </w:rPr>
              <w:instrText xml:space="preserve"> PAGEREF _Toc147991531 \h </w:instrText>
            </w:r>
            <w:r w:rsidR="00DD7DE2" w:rsidRPr="00DD7DE2">
              <w:rPr>
                <w:webHidden/>
                <w:color w:val="4F6228" w:themeColor="accent3" w:themeShade="80"/>
              </w:rPr>
            </w:r>
            <w:r w:rsidR="00DD7DE2" w:rsidRPr="00DD7DE2">
              <w:rPr>
                <w:webHidden/>
                <w:color w:val="4F6228" w:themeColor="accent3" w:themeShade="80"/>
              </w:rPr>
              <w:fldChar w:fldCharType="separate"/>
            </w:r>
            <w:r w:rsidR="00A917C3">
              <w:rPr>
                <w:webHidden/>
                <w:color w:val="4F6228" w:themeColor="accent3" w:themeShade="80"/>
              </w:rPr>
              <w:t>8</w:t>
            </w:r>
            <w:r w:rsidR="00DD7DE2" w:rsidRPr="00DD7DE2">
              <w:rPr>
                <w:webHidden/>
                <w:color w:val="4F6228" w:themeColor="accent3" w:themeShade="80"/>
              </w:rPr>
              <w:fldChar w:fldCharType="end"/>
            </w:r>
          </w:hyperlink>
        </w:p>
        <w:p w14:paraId="6FBF4314" w14:textId="03E717EF" w:rsidR="00E12ECD" w:rsidRPr="00991412" w:rsidRDefault="00E12ECD" w:rsidP="00DD7DE2">
          <w:pPr>
            <w:spacing w:line="480" w:lineRule="auto"/>
            <w:rPr>
              <w:rFonts w:cstheme="minorHAnsi"/>
              <w:sz w:val="24"/>
              <w:szCs w:val="24"/>
            </w:rPr>
          </w:pPr>
          <w:r w:rsidRPr="00DD7DE2">
            <w:rPr>
              <w:rFonts w:cstheme="minorHAnsi"/>
              <w:b/>
              <w:bCs/>
              <w:noProof/>
              <w:color w:val="4F6228" w:themeColor="accent3" w:themeShade="80"/>
              <w:sz w:val="24"/>
              <w:szCs w:val="24"/>
            </w:rPr>
            <w:fldChar w:fldCharType="end"/>
          </w:r>
        </w:p>
      </w:sdtContent>
    </w:sdt>
    <w:p w14:paraId="177D53B3" w14:textId="77777777" w:rsidR="00E12ECD" w:rsidRPr="00991412" w:rsidRDefault="00E12ECD" w:rsidP="00394976">
      <w:pPr>
        <w:tabs>
          <w:tab w:val="center" w:pos="4513"/>
        </w:tabs>
        <w:spacing w:after="240" w:line="240" w:lineRule="auto"/>
        <w:rPr>
          <w:rFonts w:cstheme="minorHAnsi"/>
          <w:b/>
          <w:sz w:val="24"/>
          <w:szCs w:val="24"/>
        </w:rPr>
      </w:pPr>
    </w:p>
    <w:p w14:paraId="1D2FA81F" w14:textId="77777777" w:rsidR="002F3221" w:rsidRPr="00991412" w:rsidRDefault="002F3221">
      <w:pPr>
        <w:rPr>
          <w:rFonts w:eastAsiaTheme="majorEastAsia" w:cstheme="minorHAnsi"/>
          <w:b/>
          <w:sz w:val="24"/>
          <w:szCs w:val="24"/>
        </w:rPr>
      </w:pPr>
      <w:r w:rsidRPr="00991412">
        <w:rPr>
          <w:rFonts w:cstheme="minorHAnsi"/>
          <w:sz w:val="24"/>
          <w:szCs w:val="24"/>
        </w:rPr>
        <w:br w:type="page"/>
      </w:r>
    </w:p>
    <w:p w14:paraId="3E00B033" w14:textId="7B373D04" w:rsidR="00394976" w:rsidRPr="00DD7DE2" w:rsidRDefault="00394976" w:rsidP="00DD7DE2">
      <w:pPr>
        <w:pStyle w:val="Heading1"/>
      </w:pPr>
      <w:bookmarkStart w:id="2" w:name="_Toc147991524"/>
      <w:r w:rsidRPr="00DD7DE2">
        <w:t>B</w:t>
      </w:r>
      <w:r w:rsidR="00D75908" w:rsidRPr="00DD7DE2">
        <w:t>ackground</w:t>
      </w:r>
      <w:r w:rsidR="00CC4734" w:rsidRPr="00DD7DE2">
        <w:t xml:space="preserve"> and Rationale</w:t>
      </w:r>
      <w:bookmarkEnd w:id="2"/>
      <w:r w:rsidR="00CC4734" w:rsidRPr="00DD7DE2">
        <w:t xml:space="preserve"> </w:t>
      </w:r>
      <w:r w:rsidRPr="00DD7DE2">
        <w:tab/>
      </w:r>
    </w:p>
    <w:p w14:paraId="1D0AC282"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Food safety and nutrition are key determinants of health and human development. Food regulatory decisions have far-reaching implications on the health, agriculture and trade agendas for any given country, both domestically and at the international level.</w:t>
      </w:r>
    </w:p>
    <w:p w14:paraId="40D4BD62"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 xml:space="preserve">Africa’s contribution to the global food and agrifood supply is increasingly important, considering the important water and land resources afforded by the continent. African countries are demonstrating increasing commitment to modernizing and further enhancing their agricultural output and their food and agrifood production, with opportunities of development that can have important positive impacts on the economies of African countries and the continent. </w:t>
      </w:r>
    </w:p>
    <w:p w14:paraId="3C722F5E"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Producing safe and nutritious food for Africa’s population and increasing intra-regional trade of food and agrifood products within the African continent were also identified as some of the objectives pursued by the African Continental Free Trade Agreement (</w:t>
      </w:r>
      <w:proofErr w:type="spellStart"/>
      <w:r w:rsidRPr="00DC06D4">
        <w:rPr>
          <w:rFonts w:cstheme="minorHAnsi"/>
          <w:sz w:val="24"/>
          <w:szCs w:val="24"/>
        </w:rPr>
        <w:t>AfCFTA</w:t>
      </w:r>
      <w:proofErr w:type="spellEnd"/>
      <w:r w:rsidRPr="00DC06D4">
        <w:rPr>
          <w:rFonts w:cstheme="minorHAnsi"/>
          <w:sz w:val="24"/>
          <w:szCs w:val="24"/>
        </w:rPr>
        <w:t>) launched in 2021.</w:t>
      </w:r>
    </w:p>
    <w:p w14:paraId="03901007"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 xml:space="preserve">In recent years, African leaders have prioritized actions in relation to food safety and SPS matters in an effort to address some of the public health and economic challenges. Several discussions have taken place on the possibility of establishing a unified food safety agency for the continent, sharing a common SPS policy framework and with the dual objectives of harmonizing SPS measures and supporting a common approach to food safety capacity building across the African continent </w:t>
      </w:r>
      <w:r w:rsidRPr="00DC06D4">
        <w:rPr>
          <w:rFonts w:cstheme="minorHAnsi"/>
          <w:sz w:val="24"/>
          <w:szCs w:val="24"/>
        </w:rPr>
        <w:fldChar w:fldCharType="begin" w:fldLock="1"/>
      </w:r>
      <w:r w:rsidRPr="00DC06D4">
        <w:rPr>
          <w:rFonts w:cstheme="minorHAnsi"/>
          <w:sz w:val="24"/>
          <w:szCs w:val="24"/>
        </w:rPr>
        <w:instrText>ADDIN CSL_CITATION {"citationItems":[{"id":"ITEM-1","itemData":{"author":[{"dropping-particle":"","family":"WTO","given":"","non-dropping-particle":"","parse-names":false,"suffix":""}],"id":"ITEM-1","issue":"G/SPS/GEN/1696","issued":{"date-parts":[["2019"]]},"page":"1-3","publisher":"World Trade Organization","publisher-place":"Geneva","title":"Information on SPS activities of the African Union Commission","type":"speech"},"uris":["http://www.mendeley.com/documents/?uuid=fae742e0-bfbf-4f50-96f9-344643f30252"]},{"id":"ITEM-2","itemData":{"author":[{"dropping-particle":"","family":"AUC","given":"","non-dropping-particle":"","parse-names":false,"suffix":""}],"id":"ITEM-2","issued":{"date-parts":[["2019"]]},"number-of-pages":"9","title":"Prioritizing Food Safety in Africa","type":"report"},"uris":["http://www.mendeley.com/documents/?uuid=d1794085-ab43-467f-aba1-7237645abfc6"]}],"mendeley":{"formattedCitation":"(AUC, 2019; WTO, 2019)","plainTextFormattedCitation":"(AUC, 2019; WTO, 2019)","previouslyFormattedCitation":"(AUC, 2019; WTO, 2019)"},"properties":{"noteIndex":0},"schema":"https://github.com/citation-style-language/schema/raw/master/csl-citation.json"}</w:instrText>
      </w:r>
      <w:r w:rsidRPr="00DC06D4">
        <w:rPr>
          <w:rFonts w:cstheme="minorHAnsi"/>
          <w:sz w:val="24"/>
          <w:szCs w:val="24"/>
        </w:rPr>
        <w:fldChar w:fldCharType="separate"/>
      </w:r>
      <w:r w:rsidRPr="00DC06D4">
        <w:rPr>
          <w:rFonts w:cstheme="minorHAnsi"/>
          <w:sz w:val="24"/>
          <w:szCs w:val="24"/>
        </w:rPr>
        <w:t>(AUC, 2019; WTO, 2019)</w:t>
      </w:r>
      <w:r w:rsidRPr="00DC06D4">
        <w:rPr>
          <w:rFonts w:cstheme="minorHAnsi"/>
          <w:sz w:val="24"/>
          <w:szCs w:val="24"/>
        </w:rPr>
        <w:fldChar w:fldCharType="end"/>
      </w:r>
      <w:r w:rsidRPr="00DC06D4">
        <w:rPr>
          <w:rFonts w:cstheme="minorHAnsi"/>
          <w:sz w:val="24"/>
          <w:szCs w:val="24"/>
        </w:rPr>
        <w:t xml:space="preserve">. </w:t>
      </w:r>
    </w:p>
    <w:p w14:paraId="48C39F14"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Many changes are being witnessed in the African food safety regulatory context, with the development of new food competent authorities and agencies entrusted with the overall food safety regulatory mandate, such as the creation of the Food Safety and Quality Authority of the Gambia, the National Food Safety Agency of the Arab Republic of Egypt (NFSA) and similar agencies established in Nigeria, Ghana, and Mauritania.</w:t>
      </w:r>
    </w:p>
    <w:p w14:paraId="13BAA77F" w14:textId="1C45B4DE"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 xml:space="preserve">These changes, along with efforts of coordination and food regulatory convergence led by African Regional Economic Communities (RECs), such as ECOWAS and EAC, would benefit from the creation of a </w:t>
      </w:r>
      <w:r w:rsidRPr="00991412">
        <w:rPr>
          <w:rFonts w:cstheme="minorHAnsi"/>
          <w:sz w:val="24"/>
          <w:szCs w:val="24"/>
        </w:rPr>
        <w:t>favourable</w:t>
      </w:r>
      <w:r w:rsidRPr="00DC06D4">
        <w:rPr>
          <w:rFonts w:cstheme="minorHAnsi"/>
          <w:sz w:val="24"/>
          <w:szCs w:val="24"/>
        </w:rPr>
        <w:t xml:space="preserve"> collaborative environment between African food regulators, through the development of an </w:t>
      </w:r>
      <w:r w:rsidRPr="00DC06D4">
        <w:rPr>
          <w:rFonts w:cstheme="minorHAnsi"/>
          <w:b/>
          <w:bCs/>
          <w:sz w:val="24"/>
          <w:szCs w:val="24"/>
        </w:rPr>
        <w:t>African Food Regulatory Authorities Forum (AFRAF)</w:t>
      </w:r>
      <w:r w:rsidRPr="00DC06D4">
        <w:rPr>
          <w:rFonts w:cstheme="minorHAnsi"/>
          <w:sz w:val="24"/>
          <w:szCs w:val="24"/>
        </w:rPr>
        <w:t xml:space="preserve">, under the leadership of the African Union Commission, its specialized departments and in partnership with the </w:t>
      </w:r>
      <w:proofErr w:type="spellStart"/>
      <w:r w:rsidRPr="00DC06D4">
        <w:rPr>
          <w:rFonts w:cstheme="minorHAnsi"/>
          <w:sz w:val="24"/>
          <w:szCs w:val="24"/>
        </w:rPr>
        <w:t>RECs.</w:t>
      </w:r>
      <w:proofErr w:type="spellEnd"/>
    </w:p>
    <w:p w14:paraId="7AB875D2" w14:textId="77777777" w:rsidR="00DC06D4" w:rsidRPr="00DC06D4" w:rsidRDefault="00DC06D4" w:rsidP="00DC06D4">
      <w:pPr>
        <w:spacing w:before="120" w:after="0" w:line="240" w:lineRule="auto"/>
        <w:jc w:val="both"/>
        <w:rPr>
          <w:rFonts w:cstheme="minorHAnsi"/>
          <w:sz w:val="24"/>
          <w:szCs w:val="24"/>
        </w:rPr>
      </w:pPr>
      <w:r w:rsidRPr="00DC06D4">
        <w:rPr>
          <w:rFonts w:cstheme="minorHAnsi"/>
          <w:sz w:val="24"/>
          <w:szCs w:val="24"/>
        </w:rPr>
        <w:t xml:space="preserve">This direction is further supported by the outputs of </w:t>
      </w:r>
      <w:r w:rsidRPr="00DC06D4">
        <w:rPr>
          <w:rFonts w:cstheme="minorHAnsi"/>
          <w:b/>
          <w:bCs/>
          <w:sz w:val="24"/>
          <w:szCs w:val="24"/>
        </w:rPr>
        <w:t>36</w:t>
      </w:r>
      <w:r w:rsidRPr="00DC06D4">
        <w:rPr>
          <w:rFonts w:cstheme="minorHAnsi"/>
          <w:b/>
          <w:bCs/>
          <w:sz w:val="24"/>
          <w:szCs w:val="24"/>
          <w:vertAlign w:val="superscript"/>
        </w:rPr>
        <w:t>th</w:t>
      </w:r>
      <w:r w:rsidRPr="00DC06D4">
        <w:rPr>
          <w:rFonts w:cstheme="minorHAnsi"/>
          <w:b/>
          <w:bCs/>
          <w:sz w:val="24"/>
          <w:szCs w:val="24"/>
        </w:rPr>
        <w:t xml:space="preserve"> Ordinary Session of the African Union Assembly of Heads of State and Government</w:t>
      </w:r>
      <w:r w:rsidRPr="00DC06D4">
        <w:rPr>
          <w:rFonts w:cstheme="minorHAnsi"/>
          <w:sz w:val="24"/>
          <w:szCs w:val="24"/>
        </w:rPr>
        <w:t xml:space="preserve">, held on 18-19 February 2023 in Addis Ababa, Ethiopia identifying the priority of the year as being </w:t>
      </w:r>
      <w:r w:rsidRPr="00DC06D4">
        <w:rPr>
          <w:rFonts w:cstheme="minorHAnsi"/>
          <w:b/>
          <w:bCs/>
          <w:sz w:val="24"/>
          <w:szCs w:val="24"/>
        </w:rPr>
        <w:t>“Accelerating the Implementation of the Africa Continental Free Trade Area”</w:t>
      </w:r>
      <w:r w:rsidRPr="00DC06D4">
        <w:rPr>
          <w:rFonts w:cstheme="minorHAnsi"/>
          <w:sz w:val="24"/>
          <w:szCs w:val="24"/>
        </w:rPr>
        <w:t xml:space="preserve"> and highlighting the importance of the food and agrifood sector in the intra-continental trade. </w:t>
      </w:r>
    </w:p>
    <w:p w14:paraId="118CEC75" w14:textId="77777777" w:rsidR="00DC06D4" w:rsidRPr="00991412" w:rsidRDefault="00DC06D4" w:rsidP="00DC06D4">
      <w:pPr>
        <w:spacing w:before="120" w:after="0" w:line="240" w:lineRule="auto"/>
        <w:jc w:val="both"/>
        <w:rPr>
          <w:rFonts w:cstheme="minorHAnsi"/>
          <w:b/>
          <w:bCs/>
          <w:sz w:val="24"/>
          <w:szCs w:val="24"/>
        </w:rPr>
      </w:pPr>
      <w:r w:rsidRPr="00DC06D4">
        <w:rPr>
          <w:rFonts w:cstheme="minorHAnsi"/>
          <w:sz w:val="24"/>
          <w:szCs w:val="24"/>
        </w:rPr>
        <w:t xml:space="preserve">The potential for growth of this segment of intra-continental trade is estimated to be exponential and needs to be further driven by </w:t>
      </w:r>
      <w:r w:rsidRPr="00DC06D4">
        <w:rPr>
          <w:rFonts w:cstheme="minorHAnsi"/>
          <w:b/>
          <w:bCs/>
          <w:sz w:val="24"/>
          <w:szCs w:val="24"/>
        </w:rPr>
        <w:t>enhanced alignment of African food regulatory frameworks, which requires the development of the relevant forum for Dialogue and collaboration between African Food Regulators.</w:t>
      </w:r>
    </w:p>
    <w:p w14:paraId="592B6562" w14:textId="77777777" w:rsidR="008034EC" w:rsidRPr="00991412" w:rsidRDefault="008034EC" w:rsidP="008034EC">
      <w:pPr>
        <w:spacing w:before="120" w:after="0" w:line="240" w:lineRule="auto"/>
        <w:jc w:val="both"/>
        <w:rPr>
          <w:rFonts w:cstheme="minorHAnsi"/>
          <w:sz w:val="24"/>
          <w:szCs w:val="24"/>
        </w:rPr>
      </w:pPr>
    </w:p>
    <w:p w14:paraId="43D3507D" w14:textId="77777777" w:rsidR="00DC06D4" w:rsidRPr="00991412" w:rsidRDefault="00DC06D4" w:rsidP="008034EC">
      <w:pPr>
        <w:spacing w:before="120" w:after="0" w:line="240" w:lineRule="auto"/>
        <w:jc w:val="both"/>
        <w:rPr>
          <w:rFonts w:cstheme="minorHAnsi"/>
          <w:sz w:val="24"/>
          <w:szCs w:val="24"/>
        </w:rPr>
      </w:pPr>
    </w:p>
    <w:p w14:paraId="48B9EE20" w14:textId="77777777" w:rsidR="00E279C4" w:rsidRPr="00991412" w:rsidRDefault="00E279C4" w:rsidP="00E279C4">
      <w:pPr>
        <w:rPr>
          <w:rFonts w:cstheme="minorHAnsi"/>
          <w:b/>
          <w:bCs/>
          <w:sz w:val="24"/>
          <w:szCs w:val="24"/>
        </w:rPr>
      </w:pPr>
      <w:r w:rsidRPr="00DC06D4">
        <w:rPr>
          <w:rFonts w:cstheme="minorHAnsi"/>
          <w:sz w:val="24"/>
          <w:szCs w:val="24"/>
        </w:rPr>
        <w:t xml:space="preserve">Recognizing that collaboration between food competent authorities is imperative to address an increasingly complex and interdependent health, food production and food trade environment, food competent authorities in Africa </w:t>
      </w:r>
      <w:r w:rsidRPr="00991412">
        <w:rPr>
          <w:rFonts w:cstheme="minorHAnsi"/>
          <w:sz w:val="24"/>
          <w:szCs w:val="24"/>
        </w:rPr>
        <w:t xml:space="preserve">supported by </w:t>
      </w:r>
      <w:r w:rsidRPr="00DC06D4">
        <w:rPr>
          <w:rFonts w:cstheme="minorHAnsi"/>
          <w:sz w:val="24"/>
          <w:szCs w:val="24"/>
        </w:rPr>
        <w:t>international partners,</w:t>
      </w:r>
      <w:r w:rsidRPr="00991412">
        <w:rPr>
          <w:rFonts w:cstheme="minorHAnsi"/>
          <w:sz w:val="24"/>
          <w:szCs w:val="24"/>
        </w:rPr>
        <w:t xml:space="preserve"> decided</w:t>
      </w:r>
      <w:r w:rsidRPr="00DC06D4">
        <w:rPr>
          <w:rFonts w:cstheme="minorHAnsi"/>
          <w:sz w:val="24"/>
          <w:szCs w:val="24"/>
        </w:rPr>
        <w:t xml:space="preserve"> to convene </w:t>
      </w:r>
      <w:r w:rsidRPr="00991412">
        <w:rPr>
          <w:rFonts w:cstheme="minorHAnsi"/>
          <w:sz w:val="24"/>
          <w:szCs w:val="24"/>
        </w:rPr>
        <w:t xml:space="preserve">a network of </w:t>
      </w:r>
      <w:r w:rsidRPr="00DC06D4">
        <w:rPr>
          <w:rFonts w:cstheme="minorHAnsi"/>
          <w:sz w:val="24"/>
          <w:szCs w:val="24"/>
        </w:rPr>
        <w:t xml:space="preserve">African food competent authorities </w:t>
      </w:r>
      <w:r w:rsidRPr="00DC06D4">
        <w:rPr>
          <w:rFonts w:cstheme="minorHAnsi"/>
          <w:b/>
          <w:bCs/>
          <w:sz w:val="24"/>
          <w:szCs w:val="24"/>
          <w:u w:val="single"/>
        </w:rPr>
        <w:t>at the heads of authority level</w:t>
      </w:r>
      <w:r w:rsidRPr="00DC06D4">
        <w:rPr>
          <w:rFonts w:cstheme="minorHAnsi"/>
          <w:sz w:val="24"/>
          <w:szCs w:val="24"/>
        </w:rPr>
        <w:t xml:space="preserve">, with the aim to facilitate </w:t>
      </w:r>
      <w:r w:rsidRPr="00DC06D4">
        <w:rPr>
          <w:rFonts w:cstheme="minorHAnsi"/>
          <w:b/>
          <w:bCs/>
          <w:sz w:val="24"/>
          <w:szCs w:val="24"/>
        </w:rPr>
        <w:t>engagement and discussions amongst leaders of African food regulatory authorities</w:t>
      </w:r>
      <w:r w:rsidRPr="00991412">
        <w:rPr>
          <w:rFonts w:cstheme="minorHAnsi"/>
          <w:b/>
          <w:bCs/>
          <w:sz w:val="24"/>
          <w:szCs w:val="24"/>
        </w:rPr>
        <w:t xml:space="preserve">. </w:t>
      </w:r>
    </w:p>
    <w:p w14:paraId="10F59251" w14:textId="5ED62485" w:rsidR="00E279C4" w:rsidRDefault="00E279C4" w:rsidP="00E279C4">
      <w:pPr>
        <w:rPr>
          <w:rFonts w:cstheme="minorHAnsi"/>
          <w:b/>
          <w:bCs/>
          <w:sz w:val="24"/>
          <w:szCs w:val="24"/>
        </w:rPr>
      </w:pPr>
      <w:r w:rsidRPr="00991412">
        <w:rPr>
          <w:rFonts w:cstheme="minorHAnsi"/>
          <w:sz w:val="24"/>
          <w:szCs w:val="24"/>
        </w:rPr>
        <w:t xml:space="preserve">This network will be known as the </w:t>
      </w:r>
      <w:r w:rsidRPr="00DC06D4">
        <w:rPr>
          <w:rFonts w:cstheme="minorHAnsi"/>
          <w:b/>
          <w:bCs/>
          <w:sz w:val="24"/>
          <w:szCs w:val="24"/>
        </w:rPr>
        <w:t>African Food Regulatory Authorities Forum</w:t>
      </w:r>
      <w:r w:rsidRPr="00991412">
        <w:rPr>
          <w:rFonts w:cstheme="minorHAnsi"/>
          <w:sz w:val="24"/>
          <w:szCs w:val="24"/>
        </w:rPr>
        <w:t xml:space="preserve"> or </w:t>
      </w:r>
      <w:r w:rsidRPr="00991412">
        <w:rPr>
          <w:rFonts w:cstheme="minorHAnsi"/>
          <w:b/>
          <w:bCs/>
          <w:sz w:val="24"/>
          <w:szCs w:val="24"/>
        </w:rPr>
        <w:t>AFRAF</w:t>
      </w:r>
      <w:r w:rsidR="004E09C6" w:rsidRPr="00991412">
        <w:rPr>
          <w:rFonts w:cstheme="minorHAnsi"/>
          <w:sz w:val="24"/>
          <w:szCs w:val="24"/>
        </w:rPr>
        <w:t xml:space="preserve">, identified further in this document as </w:t>
      </w:r>
      <w:r w:rsidR="004E09C6" w:rsidRPr="00991412">
        <w:rPr>
          <w:rFonts w:cstheme="minorHAnsi"/>
          <w:b/>
          <w:bCs/>
          <w:sz w:val="24"/>
          <w:szCs w:val="24"/>
        </w:rPr>
        <w:t>The Forum</w:t>
      </w:r>
      <w:r w:rsidR="00DD7DE2">
        <w:rPr>
          <w:rFonts w:cstheme="minorHAnsi"/>
          <w:b/>
          <w:bCs/>
          <w:sz w:val="24"/>
          <w:szCs w:val="24"/>
        </w:rPr>
        <w:t>.</w:t>
      </w:r>
    </w:p>
    <w:p w14:paraId="329AF620" w14:textId="5EDDA8A0" w:rsidR="00D84C0F" w:rsidRPr="00991412" w:rsidRDefault="0021674D" w:rsidP="00DD7DE2">
      <w:pPr>
        <w:pStyle w:val="Heading1"/>
        <w:rPr>
          <w:bCs/>
        </w:rPr>
      </w:pPr>
      <w:bookmarkStart w:id="3" w:name="_Toc147991525"/>
      <w:r w:rsidRPr="00991412">
        <w:t xml:space="preserve">Objectives of the </w:t>
      </w:r>
      <w:r w:rsidR="00DC06D4" w:rsidRPr="00991412">
        <w:t>AFRAF</w:t>
      </w:r>
      <w:bookmarkEnd w:id="3"/>
    </w:p>
    <w:p w14:paraId="46904755" w14:textId="29BDC4A1" w:rsidR="00DC06D4" w:rsidRPr="00991412" w:rsidRDefault="00E279C4" w:rsidP="00DC06D4">
      <w:pPr>
        <w:rPr>
          <w:rFonts w:cstheme="minorHAnsi"/>
          <w:sz w:val="24"/>
          <w:szCs w:val="24"/>
        </w:rPr>
      </w:pPr>
      <w:r w:rsidRPr="00991412">
        <w:rPr>
          <w:rFonts w:cstheme="minorHAnsi"/>
          <w:sz w:val="24"/>
          <w:szCs w:val="24"/>
        </w:rPr>
        <w:t>The AFRAF aims to:</w:t>
      </w:r>
    </w:p>
    <w:p w14:paraId="5E7C7A9B" w14:textId="6F13A334" w:rsidR="004E09C6" w:rsidRPr="00991412" w:rsidRDefault="004E09C6" w:rsidP="00DC06D4">
      <w:pPr>
        <w:numPr>
          <w:ilvl w:val="0"/>
          <w:numId w:val="34"/>
        </w:numPr>
        <w:rPr>
          <w:rFonts w:cstheme="minorHAnsi"/>
          <w:sz w:val="24"/>
          <w:szCs w:val="24"/>
          <w:lang w:val="en-CA"/>
        </w:rPr>
      </w:pPr>
      <w:r w:rsidRPr="00991412">
        <w:rPr>
          <w:rFonts w:cstheme="minorHAnsi"/>
          <w:sz w:val="24"/>
          <w:szCs w:val="24"/>
          <w:lang w:val="en-CA"/>
        </w:rPr>
        <w:t xml:space="preserve">Serve as an information exchange, experience sharing and collaboration development </w:t>
      </w:r>
      <w:r w:rsidR="008B54A5">
        <w:rPr>
          <w:rFonts w:cstheme="minorHAnsi"/>
          <w:sz w:val="24"/>
          <w:szCs w:val="24"/>
          <w:lang w:val="en-CA"/>
        </w:rPr>
        <w:t>F</w:t>
      </w:r>
      <w:r w:rsidRPr="00991412">
        <w:rPr>
          <w:rFonts w:cstheme="minorHAnsi"/>
          <w:sz w:val="24"/>
          <w:szCs w:val="24"/>
          <w:lang w:val="en-CA"/>
        </w:rPr>
        <w:t xml:space="preserve">orum, between food competent authorities </w:t>
      </w:r>
      <w:r w:rsidR="008B54A5">
        <w:rPr>
          <w:rFonts w:cstheme="minorHAnsi"/>
          <w:sz w:val="24"/>
          <w:szCs w:val="24"/>
          <w:lang w:val="en-CA"/>
        </w:rPr>
        <w:t>of countries of the African Union, joining the Forum.</w:t>
      </w:r>
    </w:p>
    <w:p w14:paraId="280D6F22" w14:textId="55EF7586" w:rsidR="00DC06D4" w:rsidRPr="00DC06D4" w:rsidRDefault="00DC06D4" w:rsidP="00DC06D4">
      <w:pPr>
        <w:numPr>
          <w:ilvl w:val="0"/>
          <w:numId w:val="34"/>
        </w:numPr>
        <w:rPr>
          <w:rFonts w:cstheme="minorHAnsi"/>
          <w:sz w:val="24"/>
          <w:szCs w:val="24"/>
          <w:lang w:val="en-SG"/>
        </w:rPr>
      </w:pPr>
      <w:r w:rsidRPr="00DC06D4">
        <w:rPr>
          <w:rFonts w:cstheme="minorHAnsi"/>
          <w:sz w:val="24"/>
          <w:szCs w:val="24"/>
          <w:lang w:val="en-SG"/>
        </w:rPr>
        <w:t xml:space="preserve">Shape an agenda of collaborative initiatives to contribute to the development of a path forward for </w:t>
      </w:r>
      <w:r w:rsidRPr="00DC06D4">
        <w:rPr>
          <w:rFonts w:cstheme="minorHAnsi"/>
          <w:b/>
          <w:bCs/>
          <w:sz w:val="24"/>
          <w:szCs w:val="24"/>
          <w:lang w:val="en-SG"/>
        </w:rPr>
        <w:t>African food regulatory harmonization</w:t>
      </w:r>
      <w:r w:rsidRPr="00DC06D4">
        <w:rPr>
          <w:rFonts w:cstheme="minorHAnsi"/>
          <w:sz w:val="24"/>
          <w:szCs w:val="24"/>
          <w:lang w:val="en-SG"/>
        </w:rPr>
        <w:t xml:space="preserve"> and integration as part of the implementation of the African Continental Free Trade Area (</w:t>
      </w:r>
      <w:proofErr w:type="spellStart"/>
      <w:r w:rsidRPr="00DC06D4">
        <w:rPr>
          <w:rFonts w:cstheme="minorHAnsi"/>
          <w:sz w:val="24"/>
          <w:szCs w:val="24"/>
          <w:lang w:val="en-SG"/>
        </w:rPr>
        <w:t>AfCFTA</w:t>
      </w:r>
      <w:proofErr w:type="spellEnd"/>
      <w:r w:rsidRPr="00DC06D4">
        <w:rPr>
          <w:rFonts w:cstheme="minorHAnsi"/>
          <w:sz w:val="24"/>
          <w:szCs w:val="24"/>
          <w:lang w:val="en-SG"/>
        </w:rPr>
        <w:t>) and to address common challenges faced by African food competent authorities and the food and agri-food production sector.</w:t>
      </w:r>
    </w:p>
    <w:p w14:paraId="266D2A5E" w14:textId="761FB4AF" w:rsidR="00DC06D4" w:rsidRPr="00DC06D4" w:rsidRDefault="00E279C4" w:rsidP="00DC06D4">
      <w:pPr>
        <w:numPr>
          <w:ilvl w:val="0"/>
          <w:numId w:val="34"/>
        </w:numPr>
        <w:rPr>
          <w:rFonts w:cstheme="minorHAnsi"/>
          <w:i/>
          <w:iCs/>
          <w:sz w:val="24"/>
          <w:szCs w:val="24"/>
          <w:lang w:val="en-SG"/>
        </w:rPr>
      </w:pPr>
      <w:r w:rsidRPr="00991412">
        <w:rPr>
          <w:rFonts w:cstheme="minorHAnsi"/>
          <w:sz w:val="24"/>
          <w:szCs w:val="24"/>
          <w:lang w:val="en-SG"/>
        </w:rPr>
        <w:t xml:space="preserve">Contribute to the delivery of </w:t>
      </w:r>
      <w:r w:rsidR="00DC06D4" w:rsidRPr="00DC06D4">
        <w:rPr>
          <w:rFonts w:cstheme="minorHAnsi"/>
          <w:b/>
          <w:bCs/>
          <w:sz w:val="24"/>
          <w:szCs w:val="24"/>
          <w:lang w:val="en-SG"/>
        </w:rPr>
        <w:t>commitments of the Food Safety Strategy</w:t>
      </w:r>
      <w:r w:rsidRPr="00991412">
        <w:rPr>
          <w:rFonts w:cstheme="minorHAnsi"/>
          <w:sz w:val="24"/>
          <w:szCs w:val="24"/>
          <w:lang w:val="en-SG"/>
        </w:rPr>
        <w:t xml:space="preserve"> </w:t>
      </w:r>
      <w:r w:rsidRPr="00991412">
        <w:rPr>
          <w:rFonts w:cstheme="minorHAnsi"/>
          <w:b/>
          <w:bCs/>
          <w:sz w:val="24"/>
          <w:szCs w:val="24"/>
          <w:lang w:val="en-SG"/>
        </w:rPr>
        <w:t>for Africa (FSSA)</w:t>
      </w:r>
      <w:r w:rsidR="00DC06D4" w:rsidRPr="00DC06D4">
        <w:rPr>
          <w:rFonts w:cstheme="minorHAnsi"/>
          <w:sz w:val="24"/>
          <w:szCs w:val="24"/>
          <w:lang w:val="en-SG"/>
        </w:rPr>
        <w:t xml:space="preserve"> </w:t>
      </w:r>
      <w:r w:rsidRPr="00991412">
        <w:rPr>
          <w:rFonts w:cstheme="minorHAnsi"/>
          <w:sz w:val="24"/>
          <w:szCs w:val="24"/>
          <w:lang w:val="en-SG"/>
        </w:rPr>
        <w:t xml:space="preserve">- </w:t>
      </w:r>
      <w:r w:rsidRPr="00991412">
        <w:rPr>
          <w:rFonts w:cstheme="minorHAnsi"/>
          <w:b/>
          <w:bCs/>
          <w:sz w:val="24"/>
          <w:szCs w:val="24"/>
          <w:lang w:val="en-SG"/>
        </w:rPr>
        <w:t>2022-2036</w:t>
      </w:r>
      <w:r w:rsidRPr="00991412">
        <w:rPr>
          <w:rFonts w:cstheme="minorHAnsi"/>
          <w:sz w:val="24"/>
          <w:szCs w:val="24"/>
          <w:lang w:val="en-SG"/>
        </w:rPr>
        <w:t xml:space="preserve">, </w:t>
      </w:r>
      <w:r w:rsidR="00DC06D4" w:rsidRPr="00DC06D4">
        <w:rPr>
          <w:rFonts w:cstheme="minorHAnsi"/>
          <w:sz w:val="24"/>
          <w:szCs w:val="24"/>
          <w:lang w:val="en-SG"/>
        </w:rPr>
        <w:t xml:space="preserve">through supporting the operation of a science-based and efficient food regulatory environment in Africa leading to delivering </w:t>
      </w:r>
      <w:r w:rsidR="00DC06D4" w:rsidRPr="00DC06D4">
        <w:rPr>
          <w:rFonts w:cstheme="minorHAnsi"/>
          <w:i/>
          <w:iCs/>
          <w:sz w:val="24"/>
          <w:szCs w:val="24"/>
          <w:lang w:val="en-SG"/>
        </w:rPr>
        <w:t>“safer agrifood value chains across the continent, reduced foodborne disease burden in Africa, improved competitiveness of Africa’s food commodities for increased intra-African and global trade.”</w:t>
      </w:r>
    </w:p>
    <w:p w14:paraId="44FF28C5" w14:textId="5A2EF164" w:rsidR="00DC06D4" w:rsidRPr="00991412" w:rsidRDefault="00DC06D4" w:rsidP="00DC06D4">
      <w:pPr>
        <w:numPr>
          <w:ilvl w:val="0"/>
          <w:numId w:val="34"/>
        </w:numPr>
        <w:rPr>
          <w:rFonts w:cstheme="minorHAnsi"/>
          <w:sz w:val="24"/>
          <w:szCs w:val="24"/>
          <w:lang w:val="en-SG"/>
        </w:rPr>
      </w:pPr>
      <w:r w:rsidRPr="00DC06D4">
        <w:rPr>
          <w:rFonts w:cstheme="minorHAnsi"/>
          <w:sz w:val="24"/>
          <w:szCs w:val="24"/>
          <w:lang w:val="en-SG"/>
        </w:rPr>
        <w:t xml:space="preserve">Develop a </w:t>
      </w:r>
      <w:r w:rsidRPr="00DC06D4">
        <w:rPr>
          <w:rFonts w:cstheme="minorHAnsi"/>
          <w:b/>
          <w:bCs/>
          <w:sz w:val="24"/>
          <w:szCs w:val="24"/>
          <w:lang w:val="en-SG"/>
        </w:rPr>
        <w:t>foundation for the governance structure</w:t>
      </w:r>
      <w:r w:rsidRPr="00DC06D4">
        <w:rPr>
          <w:rFonts w:cstheme="minorHAnsi"/>
          <w:sz w:val="24"/>
          <w:szCs w:val="24"/>
          <w:lang w:val="en-SG"/>
        </w:rPr>
        <w:t xml:space="preserve"> of the soon to be established African Food Safety Agency</w:t>
      </w:r>
      <w:r w:rsidR="004E09C6" w:rsidRPr="00991412">
        <w:rPr>
          <w:rFonts w:cstheme="minorHAnsi"/>
          <w:sz w:val="24"/>
          <w:szCs w:val="24"/>
          <w:lang w:val="en-SG"/>
        </w:rPr>
        <w:t xml:space="preserve"> (AFSA).</w:t>
      </w:r>
    </w:p>
    <w:p w14:paraId="207C66DD" w14:textId="5B5EC412" w:rsidR="00D84C0F" w:rsidRPr="00991412" w:rsidRDefault="00D84C0F" w:rsidP="00DD7DE2">
      <w:pPr>
        <w:pStyle w:val="Heading1"/>
      </w:pPr>
      <w:bookmarkStart w:id="4" w:name="_Toc147991526"/>
      <w:bookmarkStart w:id="5" w:name="_Toc442784690"/>
      <w:r w:rsidRPr="00DD7DE2">
        <w:t>Membership</w:t>
      </w:r>
      <w:bookmarkEnd w:id="4"/>
      <w:r w:rsidRPr="00991412">
        <w:t xml:space="preserve"> </w:t>
      </w:r>
      <w:bookmarkEnd w:id="5"/>
    </w:p>
    <w:p w14:paraId="7FCC5936" w14:textId="7C5BB648" w:rsidR="001658A0" w:rsidRDefault="004E09C6" w:rsidP="00454B51">
      <w:pPr>
        <w:pStyle w:val="ListParagraph"/>
        <w:numPr>
          <w:ilvl w:val="0"/>
          <w:numId w:val="38"/>
        </w:numPr>
        <w:spacing w:before="240"/>
        <w:ind w:left="360"/>
        <w:jc w:val="both"/>
        <w:rPr>
          <w:rFonts w:asciiTheme="minorHAnsi" w:hAnsiTheme="minorHAnsi" w:cstheme="minorHAnsi"/>
          <w:sz w:val="24"/>
          <w:szCs w:val="24"/>
        </w:rPr>
      </w:pPr>
      <w:r w:rsidRPr="00991412">
        <w:rPr>
          <w:rFonts w:asciiTheme="minorHAnsi" w:hAnsiTheme="minorHAnsi" w:cstheme="minorHAnsi"/>
          <w:sz w:val="24"/>
          <w:szCs w:val="24"/>
        </w:rPr>
        <w:t xml:space="preserve">Any organisation from a </w:t>
      </w:r>
      <w:r w:rsidR="00454B51">
        <w:rPr>
          <w:rFonts w:asciiTheme="minorHAnsi" w:hAnsiTheme="minorHAnsi" w:cstheme="minorHAnsi"/>
          <w:sz w:val="24"/>
          <w:szCs w:val="24"/>
        </w:rPr>
        <w:t>Member State</w:t>
      </w:r>
      <w:r w:rsidRPr="00991412">
        <w:rPr>
          <w:rFonts w:asciiTheme="minorHAnsi" w:hAnsiTheme="minorHAnsi" w:cstheme="minorHAnsi"/>
          <w:sz w:val="24"/>
          <w:szCs w:val="24"/>
        </w:rPr>
        <w:t xml:space="preserve"> of the African Union, considered </w:t>
      </w:r>
      <w:r w:rsidR="004C5B63" w:rsidRPr="00991412">
        <w:rPr>
          <w:rFonts w:asciiTheme="minorHAnsi" w:hAnsiTheme="minorHAnsi" w:cstheme="minorHAnsi"/>
          <w:sz w:val="24"/>
          <w:szCs w:val="24"/>
        </w:rPr>
        <w:t xml:space="preserve">to be </w:t>
      </w:r>
      <w:r w:rsidRPr="00991412">
        <w:rPr>
          <w:rFonts w:asciiTheme="minorHAnsi" w:hAnsiTheme="minorHAnsi" w:cstheme="minorHAnsi"/>
          <w:sz w:val="24"/>
          <w:szCs w:val="24"/>
        </w:rPr>
        <w:t xml:space="preserve">a competent authority, with food regulatory oversight may be admitted </w:t>
      </w:r>
      <w:r w:rsidR="004C5B63" w:rsidRPr="00991412">
        <w:rPr>
          <w:rFonts w:asciiTheme="minorHAnsi" w:hAnsiTheme="minorHAnsi" w:cstheme="minorHAnsi"/>
          <w:sz w:val="24"/>
          <w:szCs w:val="24"/>
        </w:rPr>
        <w:t>as</w:t>
      </w:r>
      <w:r w:rsidRPr="00991412">
        <w:rPr>
          <w:rFonts w:asciiTheme="minorHAnsi" w:hAnsiTheme="minorHAnsi" w:cstheme="minorHAnsi"/>
          <w:sz w:val="24"/>
          <w:szCs w:val="24"/>
        </w:rPr>
        <w:t xml:space="preserve"> a member of the </w:t>
      </w:r>
      <w:r w:rsidR="004C5B63" w:rsidRPr="00991412">
        <w:rPr>
          <w:rFonts w:asciiTheme="minorHAnsi" w:hAnsiTheme="minorHAnsi" w:cstheme="minorHAnsi"/>
          <w:sz w:val="24"/>
          <w:szCs w:val="24"/>
        </w:rPr>
        <w:t>F</w:t>
      </w:r>
      <w:r w:rsidRPr="00991412">
        <w:rPr>
          <w:rFonts w:asciiTheme="minorHAnsi" w:hAnsiTheme="minorHAnsi" w:cstheme="minorHAnsi"/>
          <w:sz w:val="24"/>
          <w:szCs w:val="24"/>
        </w:rPr>
        <w:t xml:space="preserve">orum. </w:t>
      </w:r>
    </w:p>
    <w:p w14:paraId="1A354BD1" w14:textId="4F9A50C8" w:rsidR="008B54A5" w:rsidRDefault="008B54A5" w:rsidP="00454B51">
      <w:pPr>
        <w:pStyle w:val="ListParagraph"/>
        <w:numPr>
          <w:ilvl w:val="0"/>
          <w:numId w:val="38"/>
        </w:numPr>
        <w:spacing w:before="240"/>
        <w:ind w:left="360"/>
        <w:jc w:val="both"/>
        <w:rPr>
          <w:rFonts w:asciiTheme="minorHAnsi" w:hAnsiTheme="minorHAnsi" w:cstheme="minorHAnsi"/>
          <w:sz w:val="24"/>
          <w:szCs w:val="24"/>
        </w:rPr>
      </w:pPr>
      <w:r w:rsidRPr="008B54A5">
        <w:rPr>
          <w:rFonts w:asciiTheme="minorHAnsi" w:hAnsiTheme="minorHAnsi" w:cstheme="minorHAnsi"/>
          <w:sz w:val="24"/>
          <w:szCs w:val="24"/>
        </w:rPr>
        <w:t xml:space="preserve">For </w:t>
      </w:r>
      <w:r w:rsidR="00454B51">
        <w:rPr>
          <w:rFonts w:asciiTheme="minorHAnsi" w:hAnsiTheme="minorHAnsi" w:cstheme="minorHAnsi"/>
          <w:sz w:val="24"/>
          <w:szCs w:val="24"/>
        </w:rPr>
        <w:t>Member States</w:t>
      </w:r>
      <w:r w:rsidRPr="008B54A5">
        <w:rPr>
          <w:rFonts w:asciiTheme="minorHAnsi" w:hAnsiTheme="minorHAnsi" w:cstheme="minorHAnsi"/>
          <w:sz w:val="24"/>
          <w:szCs w:val="24"/>
        </w:rPr>
        <w:t xml:space="preserve"> of the African Union, where several food competent authorities share the responsibility of food regulatory</w:t>
      </w:r>
      <w:r w:rsidR="00587476">
        <w:rPr>
          <w:rFonts w:asciiTheme="minorHAnsi" w:hAnsiTheme="minorHAnsi" w:cstheme="minorHAnsi"/>
          <w:sz w:val="24"/>
          <w:szCs w:val="24"/>
        </w:rPr>
        <w:t xml:space="preserve"> oversight, competent authority</w:t>
      </w:r>
      <w:r w:rsidRPr="008B54A5">
        <w:rPr>
          <w:rFonts w:asciiTheme="minorHAnsi" w:hAnsiTheme="minorHAnsi" w:cstheme="minorHAnsi"/>
          <w:sz w:val="24"/>
          <w:szCs w:val="24"/>
        </w:rPr>
        <w:t xml:space="preserve"> members of the Forum will coordinate their positions and interventions, </w:t>
      </w:r>
    </w:p>
    <w:p w14:paraId="2E85F699" w14:textId="64520B45" w:rsidR="008B54A5" w:rsidRDefault="008B54A5" w:rsidP="00DD7DE2">
      <w:pPr>
        <w:pStyle w:val="ListParagraph"/>
        <w:spacing w:before="240"/>
        <w:ind w:left="360"/>
        <w:jc w:val="both"/>
        <w:rPr>
          <w:rFonts w:asciiTheme="minorHAnsi" w:hAnsiTheme="minorHAnsi" w:cstheme="minorHAnsi"/>
          <w:sz w:val="24"/>
          <w:szCs w:val="24"/>
        </w:rPr>
      </w:pPr>
    </w:p>
    <w:p w14:paraId="009F315A" w14:textId="61FEFFF1" w:rsidR="004E09C6" w:rsidRPr="008B54A5" w:rsidRDefault="004E09C6" w:rsidP="00DD7DE2">
      <w:pPr>
        <w:pStyle w:val="ListParagraph"/>
        <w:numPr>
          <w:ilvl w:val="0"/>
          <w:numId w:val="38"/>
        </w:numPr>
        <w:spacing w:before="240"/>
        <w:ind w:left="360"/>
        <w:jc w:val="both"/>
        <w:rPr>
          <w:rFonts w:asciiTheme="minorHAnsi" w:hAnsiTheme="minorHAnsi" w:cstheme="minorHAnsi"/>
          <w:sz w:val="24"/>
          <w:szCs w:val="24"/>
        </w:rPr>
      </w:pPr>
      <w:r w:rsidRPr="008B54A5">
        <w:rPr>
          <w:rFonts w:asciiTheme="minorHAnsi" w:hAnsiTheme="minorHAnsi" w:cstheme="minorHAnsi"/>
          <w:sz w:val="24"/>
          <w:szCs w:val="24"/>
        </w:rPr>
        <w:t>The African Union Commission represented by the</w:t>
      </w:r>
      <w:r w:rsidR="00345F28" w:rsidRPr="008B54A5">
        <w:rPr>
          <w:rFonts w:asciiTheme="minorHAnsi" w:hAnsiTheme="minorHAnsi" w:cstheme="minorHAnsi"/>
          <w:sz w:val="24"/>
          <w:szCs w:val="24"/>
        </w:rPr>
        <w:t xml:space="preserve"> Department</w:t>
      </w:r>
      <w:r w:rsidRPr="008B54A5">
        <w:rPr>
          <w:rFonts w:asciiTheme="minorHAnsi" w:hAnsiTheme="minorHAnsi" w:cstheme="minorHAnsi"/>
          <w:sz w:val="24"/>
          <w:szCs w:val="24"/>
        </w:rPr>
        <w:t xml:space="preserve"> </w:t>
      </w:r>
      <w:r w:rsidR="004C5B63" w:rsidRPr="008B54A5">
        <w:rPr>
          <w:rFonts w:asciiTheme="minorHAnsi" w:hAnsiTheme="minorHAnsi" w:cstheme="minorHAnsi"/>
          <w:sz w:val="24"/>
          <w:szCs w:val="24"/>
        </w:rPr>
        <w:t xml:space="preserve">of </w:t>
      </w:r>
      <w:r w:rsidR="00345F28" w:rsidRPr="008B54A5">
        <w:rPr>
          <w:rFonts w:asciiTheme="minorHAnsi" w:hAnsiTheme="minorHAnsi" w:cstheme="minorHAnsi"/>
          <w:bCs/>
          <w:sz w:val="24"/>
          <w:szCs w:val="24"/>
        </w:rPr>
        <w:t>Agriculture, Rural Development, Blue Economy, and Sustainable Environment is a permanent member of the Forum.</w:t>
      </w:r>
    </w:p>
    <w:p w14:paraId="0D45B0EE" w14:textId="25D4D5AA" w:rsidR="004E09C6" w:rsidRPr="00991412" w:rsidRDefault="004E09C6" w:rsidP="00DD7DE2">
      <w:pPr>
        <w:pStyle w:val="ListParagraph"/>
        <w:numPr>
          <w:ilvl w:val="0"/>
          <w:numId w:val="38"/>
        </w:numPr>
        <w:spacing w:before="240"/>
        <w:ind w:left="360"/>
        <w:jc w:val="both"/>
        <w:rPr>
          <w:rFonts w:asciiTheme="minorHAnsi" w:hAnsiTheme="minorHAnsi" w:cstheme="minorHAnsi"/>
          <w:sz w:val="24"/>
          <w:szCs w:val="24"/>
        </w:rPr>
      </w:pPr>
      <w:r w:rsidRPr="00991412">
        <w:rPr>
          <w:rFonts w:asciiTheme="minorHAnsi" w:hAnsiTheme="minorHAnsi" w:cstheme="minorHAnsi"/>
          <w:sz w:val="24"/>
          <w:szCs w:val="24"/>
        </w:rPr>
        <w:t>Founding members of the forum are food competent authorities represented at the inaugural meeting of the Forum held from 11-13 October 2023, hosted by the National Food Safety Authority of the Arab Republic of Egypt (NFSA).</w:t>
      </w:r>
    </w:p>
    <w:p w14:paraId="643D771D" w14:textId="51A98F43" w:rsidR="004E09C6" w:rsidRPr="00991412" w:rsidRDefault="004E09C6" w:rsidP="00454B51">
      <w:pPr>
        <w:pStyle w:val="ListParagraph"/>
        <w:numPr>
          <w:ilvl w:val="0"/>
          <w:numId w:val="38"/>
        </w:numPr>
        <w:spacing w:before="240"/>
        <w:ind w:left="360"/>
        <w:jc w:val="both"/>
        <w:rPr>
          <w:rFonts w:asciiTheme="minorHAnsi" w:hAnsiTheme="minorHAnsi" w:cstheme="minorHAnsi"/>
          <w:sz w:val="24"/>
          <w:szCs w:val="24"/>
        </w:rPr>
      </w:pPr>
      <w:r w:rsidRPr="00991412">
        <w:rPr>
          <w:rFonts w:asciiTheme="minorHAnsi" w:hAnsiTheme="minorHAnsi" w:cstheme="minorHAnsi"/>
          <w:sz w:val="24"/>
          <w:szCs w:val="24"/>
        </w:rPr>
        <w:t xml:space="preserve">A </w:t>
      </w:r>
      <w:r w:rsidR="004C5B63" w:rsidRPr="00991412">
        <w:rPr>
          <w:rFonts w:asciiTheme="minorHAnsi" w:hAnsiTheme="minorHAnsi" w:cstheme="minorHAnsi"/>
          <w:sz w:val="24"/>
          <w:szCs w:val="24"/>
        </w:rPr>
        <w:t>F</w:t>
      </w:r>
      <w:r w:rsidRPr="00991412">
        <w:rPr>
          <w:rFonts w:asciiTheme="minorHAnsi" w:hAnsiTheme="minorHAnsi" w:cstheme="minorHAnsi"/>
          <w:sz w:val="24"/>
          <w:szCs w:val="24"/>
        </w:rPr>
        <w:t>ood competent authorit</w:t>
      </w:r>
      <w:r w:rsidR="00345F28" w:rsidRPr="00991412">
        <w:rPr>
          <w:rFonts w:asciiTheme="minorHAnsi" w:hAnsiTheme="minorHAnsi" w:cstheme="minorHAnsi"/>
          <w:sz w:val="24"/>
          <w:szCs w:val="24"/>
        </w:rPr>
        <w:t>y</w:t>
      </w:r>
      <w:r w:rsidRPr="00991412">
        <w:rPr>
          <w:rFonts w:asciiTheme="minorHAnsi" w:hAnsiTheme="minorHAnsi" w:cstheme="minorHAnsi"/>
          <w:sz w:val="24"/>
          <w:szCs w:val="24"/>
        </w:rPr>
        <w:t xml:space="preserve">, from a </w:t>
      </w:r>
      <w:r w:rsidR="00454B51">
        <w:rPr>
          <w:rFonts w:asciiTheme="minorHAnsi" w:hAnsiTheme="minorHAnsi" w:cstheme="minorHAnsi"/>
          <w:sz w:val="24"/>
          <w:szCs w:val="24"/>
        </w:rPr>
        <w:t>Member State</w:t>
      </w:r>
      <w:r w:rsidRPr="00991412">
        <w:rPr>
          <w:rFonts w:asciiTheme="minorHAnsi" w:hAnsiTheme="minorHAnsi" w:cstheme="minorHAnsi"/>
          <w:sz w:val="24"/>
          <w:szCs w:val="24"/>
        </w:rPr>
        <w:t xml:space="preserve"> of the African Union</w:t>
      </w:r>
      <w:r w:rsidR="00345F28" w:rsidRPr="00991412">
        <w:rPr>
          <w:rFonts w:asciiTheme="minorHAnsi" w:hAnsiTheme="minorHAnsi" w:cstheme="minorHAnsi"/>
          <w:sz w:val="24"/>
          <w:szCs w:val="24"/>
        </w:rPr>
        <w:t xml:space="preserve"> may apply to join the Forum and is admitted </w:t>
      </w:r>
      <w:r w:rsidR="004C5B63" w:rsidRPr="00991412">
        <w:rPr>
          <w:rFonts w:asciiTheme="minorHAnsi" w:hAnsiTheme="minorHAnsi" w:cstheme="minorHAnsi"/>
          <w:sz w:val="24"/>
          <w:szCs w:val="24"/>
        </w:rPr>
        <w:t>upon</w:t>
      </w:r>
      <w:r w:rsidR="00345F28" w:rsidRPr="00991412">
        <w:rPr>
          <w:rFonts w:asciiTheme="minorHAnsi" w:hAnsiTheme="minorHAnsi" w:cstheme="minorHAnsi"/>
          <w:sz w:val="24"/>
          <w:szCs w:val="24"/>
        </w:rPr>
        <w:t xml:space="preserve"> endorsement by the existing membership of the </w:t>
      </w:r>
      <w:r w:rsidR="004C5B63" w:rsidRPr="00991412">
        <w:rPr>
          <w:rFonts w:asciiTheme="minorHAnsi" w:hAnsiTheme="minorHAnsi" w:cstheme="minorHAnsi"/>
          <w:sz w:val="24"/>
          <w:szCs w:val="24"/>
        </w:rPr>
        <w:t>F</w:t>
      </w:r>
      <w:r w:rsidR="00345F28" w:rsidRPr="00991412">
        <w:rPr>
          <w:rFonts w:asciiTheme="minorHAnsi" w:hAnsiTheme="minorHAnsi" w:cstheme="minorHAnsi"/>
          <w:sz w:val="24"/>
          <w:szCs w:val="24"/>
        </w:rPr>
        <w:t xml:space="preserve">orum </w:t>
      </w:r>
      <w:r w:rsidR="004C5B63" w:rsidRPr="00991412">
        <w:rPr>
          <w:rFonts w:asciiTheme="minorHAnsi" w:hAnsiTheme="minorHAnsi" w:cstheme="minorHAnsi"/>
          <w:sz w:val="24"/>
          <w:szCs w:val="24"/>
        </w:rPr>
        <w:t xml:space="preserve">based on the </w:t>
      </w:r>
      <w:r w:rsidR="00345F28" w:rsidRPr="00991412">
        <w:rPr>
          <w:rFonts w:asciiTheme="minorHAnsi" w:hAnsiTheme="minorHAnsi" w:cstheme="minorHAnsi"/>
          <w:sz w:val="24"/>
          <w:szCs w:val="24"/>
        </w:rPr>
        <w:t xml:space="preserve">recommendation of the Forum </w:t>
      </w:r>
      <w:r w:rsidR="004C5B63" w:rsidRPr="00991412">
        <w:rPr>
          <w:rFonts w:asciiTheme="minorHAnsi" w:hAnsiTheme="minorHAnsi" w:cstheme="minorHAnsi"/>
          <w:sz w:val="24"/>
          <w:szCs w:val="24"/>
        </w:rPr>
        <w:t>Steering Committee.</w:t>
      </w:r>
    </w:p>
    <w:p w14:paraId="1E6C6506" w14:textId="12BD3DF7" w:rsidR="001658A0" w:rsidRPr="00991412" w:rsidRDefault="001658A0" w:rsidP="00F235AA">
      <w:pPr>
        <w:spacing w:before="240" w:after="0" w:line="240" w:lineRule="auto"/>
        <w:jc w:val="both"/>
        <w:rPr>
          <w:rFonts w:cstheme="minorHAnsi"/>
          <w:sz w:val="24"/>
          <w:szCs w:val="24"/>
          <w:lang w:val="en-CA"/>
        </w:rPr>
      </w:pPr>
      <w:r w:rsidRPr="00991412">
        <w:rPr>
          <w:rFonts w:cstheme="minorHAnsi"/>
          <w:sz w:val="24"/>
          <w:szCs w:val="24"/>
          <w:lang w:val="en-CA"/>
        </w:rPr>
        <w:t xml:space="preserve">Annex I </w:t>
      </w:r>
      <w:r w:rsidR="008B54A5" w:rsidRPr="00991412">
        <w:rPr>
          <w:rFonts w:cstheme="minorHAnsi"/>
          <w:sz w:val="24"/>
          <w:szCs w:val="24"/>
          <w:lang w:val="en-CA"/>
        </w:rPr>
        <w:t>offer</w:t>
      </w:r>
      <w:r w:rsidR="008B54A5">
        <w:rPr>
          <w:rFonts w:cstheme="minorHAnsi"/>
          <w:sz w:val="24"/>
          <w:szCs w:val="24"/>
          <w:lang w:val="en-CA"/>
        </w:rPr>
        <w:t>s</w:t>
      </w:r>
      <w:r w:rsidRPr="00991412">
        <w:rPr>
          <w:rFonts w:cstheme="minorHAnsi"/>
          <w:sz w:val="24"/>
          <w:szCs w:val="24"/>
          <w:lang w:val="en-CA"/>
        </w:rPr>
        <w:t xml:space="preserve"> a record of food </w:t>
      </w:r>
      <w:r w:rsidR="00345F28" w:rsidRPr="00991412">
        <w:rPr>
          <w:rFonts w:cstheme="minorHAnsi"/>
          <w:sz w:val="24"/>
          <w:szCs w:val="24"/>
          <w:lang w:val="en-CA"/>
        </w:rPr>
        <w:t>competent authorities</w:t>
      </w:r>
      <w:r w:rsidRPr="00991412">
        <w:rPr>
          <w:rFonts w:cstheme="minorHAnsi"/>
          <w:sz w:val="24"/>
          <w:szCs w:val="24"/>
          <w:lang w:val="en-CA"/>
        </w:rPr>
        <w:t xml:space="preserve"> that are part of </w:t>
      </w:r>
      <w:r w:rsidR="004C5B63" w:rsidRPr="00991412">
        <w:rPr>
          <w:rFonts w:cstheme="minorHAnsi"/>
          <w:sz w:val="24"/>
          <w:szCs w:val="24"/>
          <w:lang w:val="en-CA"/>
        </w:rPr>
        <w:t>AFRAF</w:t>
      </w:r>
      <w:r w:rsidRPr="00991412">
        <w:rPr>
          <w:rFonts w:cstheme="minorHAnsi"/>
          <w:sz w:val="24"/>
          <w:szCs w:val="24"/>
          <w:lang w:val="en-CA"/>
        </w:rPr>
        <w:t xml:space="preserve"> at a given date. The list of participating</w:t>
      </w:r>
      <w:r w:rsidR="00345F28" w:rsidRPr="00991412">
        <w:rPr>
          <w:rFonts w:cstheme="minorHAnsi"/>
          <w:sz w:val="24"/>
          <w:szCs w:val="24"/>
          <w:lang w:val="en-CA"/>
        </w:rPr>
        <w:t xml:space="preserve"> </w:t>
      </w:r>
      <w:r w:rsidR="004C5B63" w:rsidRPr="00991412">
        <w:rPr>
          <w:rFonts w:cstheme="minorHAnsi"/>
          <w:sz w:val="24"/>
          <w:szCs w:val="24"/>
          <w:lang w:val="en-CA"/>
        </w:rPr>
        <w:t>authorities will</w:t>
      </w:r>
      <w:r w:rsidRPr="00991412">
        <w:rPr>
          <w:rFonts w:cstheme="minorHAnsi"/>
          <w:sz w:val="24"/>
          <w:szCs w:val="24"/>
          <w:lang w:val="en-CA"/>
        </w:rPr>
        <w:t xml:space="preserve"> be maintained and updated on a regular basis</w:t>
      </w:r>
      <w:r w:rsidR="00345F28" w:rsidRPr="00991412">
        <w:rPr>
          <w:rFonts w:cstheme="minorHAnsi"/>
          <w:sz w:val="24"/>
          <w:szCs w:val="24"/>
          <w:lang w:val="en-CA"/>
        </w:rPr>
        <w:t>, based on the admission of new members.</w:t>
      </w:r>
    </w:p>
    <w:p w14:paraId="79D092EE" w14:textId="4F75CBB8" w:rsidR="001658A0" w:rsidRDefault="001658A0" w:rsidP="001658A0">
      <w:pPr>
        <w:spacing w:before="240" w:after="0" w:line="240" w:lineRule="auto"/>
        <w:jc w:val="both"/>
        <w:rPr>
          <w:rFonts w:cstheme="minorHAnsi"/>
          <w:sz w:val="24"/>
          <w:szCs w:val="24"/>
          <w:lang w:val="en-CA"/>
        </w:rPr>
      </w:pPr>
      <w:r w:rsidRPr="00991412">
        <w:rPr>
          <w:rFonts w:cstheme="minorHAnsi"/>
          <w:sz w:val="24"/>
          <w:szCs w:val="24"/>
          <w:lang w:val="en-CA"/>
        </w:rPr>
        <w:t xml:space="preserve">Members of the forum express their commitment to </w:t>
      </w:r>
      <w:r w:rsidR="00345F28" w:rsidRPr="00991412">
        <w:rPr>
          <w:rFonts w:cstheme="minorHAnsi"/>
          <w:sz w:val="24"/>
          <w:szCs w:val="24"/>
          <w:lang w:val="en-CA"/>
        </w:rPr>
        <w:t>the development of the agreed upon c</w:t>
      </w:r>
      <w:r w:rsidRPr="00991412">
        <w:rPr>
          <w:rFonts w:cstheme="minorHAnsi"/>
          <w:sz w:val="24"/>
          <w:szCs w:val="24"/>
          <w:lang w:val="en-CA"/>
        </w:rPr>
        <w:t>ollaborat</w:t>
      </w:r>
      <w:r w:rsidR="00F446B1" w:rsidRPr="00991412">
        <w:rPr>
          <w:rFonts w:cstheme="minorHAnsi"/>
          <w:sz w:val="24"/>
          <w:szCs w:val="24"/>
          <w:lang w:val="en-CA"/>
        </w:rPr>
        <w:t>ive</w:t>
      </w:r>
      <w:r w:rsidRPr="00991412">
        <w:rPr>
          <w:rFonts w:cstheme="minorHAnsi"/>
          <w:sz w:val="24"/>
          <w:szCs w:val="24"/>
          <w:lang w:val="en-CA"/>
        </w:rPr>
        <w:t xml:space="preserve"> </w:t>
      </w:r>
      <w:r w:rsidR="00345F28" w:rsidRPr="00991412">
        <w:rPr>
          <w:rFonts w:cstheme="minorHAnsi"/>
          <w:sz w:val="24"/>
          <w:szCs w:val="24"/>
          <w:lang w:val="en-CA"/>
        </w:rPr>
        <w:t>agenda</w:t>
      </w:r>
      <w:r w:rsidRPr="00991412">
        <w:rPr>
          <w:rFonts w:cstheme="minorHAnsi"/>
          <w:sz w:val="24"/>
          <w:szCs w:val="24"/>
          <w:lang w:val="en-CA"/>
        </w:rPr>
        <w:t xml:space="preserve"> by actively participating in the</w:t>
      </w:r>
      <w:r w:rsidR="004C5B63" w:rsidRPr="00991412">
        <w:rPr>
          <w:rFonts w:cstheme="minorHAnsi"/>
          <w:sz w:val="24"/>
          <w:szCs w:val="24"/>
          <w:lang w:val="en-CA"/>
        </w:rPr>
        <w:t xml:space="preserve"> Forum</w:t>
      </w:r>
      <w:r w:rsidR="00345F28" w:rsidRPr="00991412">
        <w:rPr>
          <w:rFonts w:cstheme="minorHAnsi"/>
          <w:sz w:val="24"/>
          <w:szCs w:val="24"/>
          <w:lang w:val="en-CA"/>
        </w:rPr>
        <w:t xml:space="preserve"> activities</w:t>
      </w:r>
      <w:r w:rsidR="004C5B63" w:rsidRPr="00991412">
        <w:rPr>
          <w:rFonts w:cstheme="minorHAnsi"/>
          <w:sz w:val="24"/>
          <w:szCs w:val="24"/>
          <w:lang w:val="en-CA"/>
        </w:rPr>
        <w:t>.</w:t>
      </w:r>
      <w:r w:rsidRPr="00991412">
        <w:rPr>
          <w:rFonts w:cstheme="minorHAnsi"/>
          <w:sz w:val="24"/>
          <w:szCs w:val="24"/>
          <w:lang w:val="en-CA"/>
        </w:rPr>
        <w:t xml:space="preserve"> </w:t>
      </w:r>
      <w:r w:rsidR="00F446B1" w:rsidRPr="00991412">
        <w:rPr>
          <w:rFonts w:cstheme="minorHAnsi"/>
          <w:sz w:val="24"/>
          <w:szCs w:val="24"/>
          <w:lang w:val="en-CA"/>
        </w:rPr>
        <w:t>The a</w:t>
      </w:r>
      <w:r w:rsidRPr="00991412">
        <w:rPr>
          <w:rFonts w:cstheme="minorHAnsi"/>
          <w:sz w:val="24"/>
          <w:szCs w:val="24"/>
          <w:lang w:val="en-CA"/>
        </w:rPr>
        <w:t xml:space="preserve">bsence </w:t>
      </w:r>
      <w:r w:rsidR="00F446B1" w:rsidRPr="00991412">
        <w:rPr>
          <w:rFonts w:cstheme="minorHAnsi"/>
          <w:sz w:val="24"/>
          <w:szCs w:val="24"/>
          <w:lang w:val="en-CA"/>
        </w:rPr>
        <w:t xml:space="preserve">of a member </w:t>
      </w:r>
      <w:r w:rsidRPr="00991412">
        <w:rPr>
          <w:rFonts w:cstheme="minorHAnsi"/>
          <w:sz w:val="24"/>
          <w:szCs w:val="24"/>
          <w:lang w:val="en-CA"/>
        </w:rPr>
        <w:t xml:space="preserve">from </w:t>
      </w:r>
      <w:r w:rsidRPr="00991412">
        <w:rPr>
          <w:rFonts w:cstheme="minorHAnsi"/>
          <w:b/>
          <w:bCs/>
          <w:sz w:val="24"/>
          <w:szCs w:val="24"/>
          <w:lang w:val="en-CA"/>
        </w:rPr>
        <w:t>t</w:t>
      </w:r>
      <w:r w:rsidR="004C5B63" w:rsidRPr="00991412">
        <w:rPr>
          <w:rFonts w:cstheme="minorHAnsi"/>
          <w:b/>
          <w:bCs/>
          <w:sz w:val="24"/>
          <w:szCs w:val="24"/>
          <w:lang w:val="en-CA"/>
        </w:rPr>
        <w:t>hree</w:t>
      </w:r>
      <w:r w:rsidR="00F446B1" w:rsidRPr="00991412">
        <w:rPr>
          <w:rFonts w:cstheme="minorHAnsi"/>
          <w:b/>
          <w:bCs/>
          <w:sz w:val="24"/>
          <w:szCs w:val="24"/>
          <w:lang w:val="en-CA"/>
        </w:rPr>
        <w:t xml:space="preserve"> (</w:t>
      </w:r>
      <w:r w:rsidR="004C5B63" w:rsidRPr="00991412">
        <w:rPr>
          <w:rFonts w:cstheme="minorHAnsi"/>
          <w:b/>
          <w:bCs/>
          <w:sz w:val="24"/>
          <w:szCs w:val="24"/>
          <w:lang w:val="en-CA"/>
        </w:rPr>
        <w:t>3</w:t>
      </w:r>
      <w:r w:rsidR="00F446B1" w:rsidRPr="00991412">
        <w:rPr>
          <w:rFonts w:cstheme="minorHAnsi"/>
          <w:b/>
          <w:bCs/>
          <w:sz w:val="24"/>
          <w:szCs w:val="24"/>
          <w:lang w:val="en-CA"/>
        </w:rPr>
        <w:t>)</w:t>
      </w:r>
      <w:r w:rsidRPr="00991412">
        <w:rPr>
          <w:rFonts w:cstheme="minorHAnsi"/>
          <w:sz w:val="24"/>
          <w:szCs w:val="24"/>
          <w:lang w:val="en-CA"/>
        </w:rPr>
        <w:t xml:space="preserve"> consecutive </w:t>
      </w:r>
      <w:r w:rsidR="00345F28" w:rsidRPr="00991412">
        <w:rPr>
          <w:rFonts w:cstheme="minorHAnsi"/>
          <w:sz w:val="24"/>
          <w:szCs w:val="24"/>
          <w:lang w:val="en-CA"/>
        </w:rPr>
        <w:t>virtual</w:t>
      </w:r>
      <w:r w:rsidRPr="00991412">
        <w:rPr>
          <w:rFonts w:cstheme="minorHAnsi"/>
          <w:sz w:val="24"/>
          <w:szCs w:val="24"/>
          <w:lang w:val="en-CA"/>
        </w:rPr>
        <w:t xml:space="preserve"> meetings will be considered as </w:t>
      </w:r>
      <w:r w:rsidR="00F446B1" w:rsidRPr="00991412">
        <w:rPr>
          <w:rFonts w:cstheme="minorHAnsi"/>
          <w:sz w:val="24"/>
          <w:szCs w:val="24"/>
          <w:lang w:val="en-CA"/>
        </w:rPr>
        <w:t xml:space="preserve">a forfeiture of the membership into the </w:t>
      </w:r>
      <w:r w:rsidR="004C5B63" w:rsidRPr="00991412">
        <w:rPr>
          <w:rFonts w:cstheme="minorHAnsi"/>
          <w:sz w:val="24"/>
          <w:szCs w:val="24"/>
          <w:lang w:val="en-CA"/>
        </w:rPr>
        <w:t>Forum</w:t>
      </w:r>
      <w:r w:rsidR="00F446B1" w:rsidRPr="00991412">
        <w:rPr>
          <w:rFonts w:cstheme="minorHAnsi"/>
          <w:sz w:val="24"/>
          <w:szCs w:val="24"/>
          <w:lang w:val="en-CA"/>
        </w:rPr>
        <w:t xml:space="preserve">. </w:t>
      </w:r>
    </w:p>
    <w:p w14:paraId="4E1155BC" w14:textId="6C9E2191" w:rsidR="008B54A5" w:rsidRPr="00991412" w:rsidRDefault="008B54A5" w:rsidP="001658A0">
      <w:pPr>
        <w:spacing w:before="240" w:after="0" w:line="240" w:lineRule="auto"/>
        <w:jc w:val="both"/>
        <w:rPr>
          <w:rFonts w:cstheme="minorHAnsi"/>
          <w:sz w:val="24"/>
          <w:szCs w:val="24"/>
          <w:lang w:val="en-CA"/>
        </w:rPr>
      </w:pPr>
      <w:r>
        <w:rPr>
          <w:rFonts w:cstheme="minorHAnsi"/>
          <w:sz w:val="24"/>
          <w:szCs w:val="24"/>
          <w:lang w:val="en-CA"/>
        </w:rPr>
        <w:t>A country may apply to be a member of the Forum through a submission made by the relevant food competent authority to the Secretariat of the Forum defined in Paragraph 5.</w:t>
      </w:r>
    </w:p>
    <w:p w14:paraId="5D6B2900" w14:textId="7B9F15FE" w:rsidR="00870694" w:rsidRPr="00564B93" w:rsidRDefault="00870694" w:rsidP="00DD7DE2">
      <w:pPr>
        <w:pStyle w:val="Heading1"/>
      </w:pPr>
      <w:bookmarkStart w:id="6" w:name="_Toc147991527"/>
      <w:r w:rsidRPr="00DD7DE2">
        <w:t>Meetings</w:t>
      </w:r>
      <w:r w:rsidRPr="00564B93">
        <w:t xml:space="preserve"> of the </w:t>
      </w:r>
      <w:r w:rsidR="00345F28" w:rsidRPr="00564B93">
        <w:t>AFRAF</w:t>
      </w:r>
      <w:bookmarkEnd w:id="6"/>
    </w:p>
    <w:p w14:paraId="466B8F37" w14:textId="77777777" w:rsidR="004C5B63" w:rsidRPr="00991412" w:rsidRDefault="00F446B1" w:rsidP="00DD7DE2">
      <w:pPr>
        <w:pStyle w:val="ListParagraph"/>
        <w:numPr>
          <w:ilvl w:val="0"/>
          <w:numId w:val="39"/>
        </w:numPr>
        <w:spacing w:before="120"/>
        <w:jc w:val="both"/>
        <w:rPr>
          <w:rFonts w:asciiTheme="minorHAnsi" w:hAnsiTheme="minorHAnsi" w:cstheme="minorHAnsi"/>
          <w:color w:val="000000"/>
          <w:sz w:val="24"/>
          <w:szCs w:val="24"/>
          <w:lang w:val="en-US"/>
        </w:rPr>
      </w:pPr>
      <w:r w:rsidRPr="00991412">
        <w:rPr>
          <w:rFonts w:asciiTheme="minorHAnsi" w:hAnsiTheme="minorHAnsi" w:cstheme="minorHAnsi"/>
          <w:color w:val="000000"/>
          <w:sz w:val="24"/>
          <w:szCs w:val="24"/>
          <w:lang w:val="en-US"/>
        </w:rPr>
        <w:t xml:space="preserve">The Forum will hold </w:t>
      </w:r>
      <w:r w:rsidR="00345F28" w:rsidRPr="00991412">
        <w:rPr>
          <w:rFonts w:asciiTheme="minorHAnsi" w:hAnsiTheme="minorHAnsi" w:cstheme="minorHAnsi"/>
          <w:color w:val="000000"/>
          <w:sz w:val="24"/>
          <w:szCs w:val="24"/>
          <w:lang w:val="en-US"/>
        </w:rPr>
        <w:t>at least two</w:t>
      </w:r>
      <w:r w:rsidRPr="00991412">
        <w:rPr>
          <w:rFonts w:asciiTheme="minorHAnsi" w:hAnsiTheme="minorHAnsi" w:cstheme="minorHAnsi"/>
          <w:color w:val="000000"/>
          <w:sz w:val="24"/>
          <w:szCs w:val="24"/>
          <w:lang w:val="en-US"/>
        </w:rPr>
        <w:t xml:space="preserve"> </w:t>
      </w:r>
      <w:r w:rsidR="00345F28" w:rsidRPr="00991412">
        <w:rPr>
          <w:rFonts w:asciiTheme="minorHAnsi" w:hAnsiTheme="minorHAnsi" w:cstheme="minorHAnsi"/>
          <w:color w:val="000000"/>
          <w:sz w:val="24"/>
          <w:szCs w:val="24"/>
          <w:lang w:val="en-US"/>
        </w:rPr>
        <w:t xml:space="preserve">virtual meetings </w:t>
      </w:r>
      <w:r w:rsidRPr="00991412">
        <w:rPr>
          <w:rFonts w:asciiTheme="minorHAnsi" w:hAnsiTheme="minorHAnsi" w:cstheme="minorHAnsi"/>
          <w:color w:val="000000"/>
          <w:sz w:val="24"/>
          <w:szCs w:val="24"/>
          <w:lang w:val="en-US"/>
        </w:rPr>
        <w:t xml:space="preserve">annually, hosted by one of its members, </w:t>
      </w:r>
      <w:r w:rsidR="004C5B63" w:rsidRPr="00991412">
        <w:rPr>
          <w:rFonts w:asciiTheme="minorHAnsi" w:hAnsiTheme="minorHAnsi" w:cstheme="minorHAnsi"/>
          <w:color w:val="000000"/>
          <w:sz w:val="24"/>
          <w:szCs w:val="24"/>
          <w:lang w:val="en-US"/>
        </w:rPr>
        <w:t>generally the member acting as the Chair of the Forum</w:t>
      </w:r>
      <w:r w:rsidRPr="00991412">
        <w:rPr>
          <w:rFonts w:asciiTheme="minorHAnsi" w:hAnsiTheme="minorHAnsi" w:cstheme="minorHAnsi"/>
          <w:color w:val="000000"/>
          <w:sz w:val="24"/>
          <w:szCs w:val="24"/>
          <w:lang w:val="en-US"/>
        </w:rPr>
        <w:t>.</w:t>
      </w:r>
    </w:p>
    <w:p w14:paraId="41DEEEBE" w14:textId="79377218" w:rsidR="004E09C6" w:rsidRPr="00991412" w:rsidRDefault="004C5B63" w:rsidP="00DD7DE2">
      <w:pPr>
        <w:pStyle w:val="ListParagraph"/>
        <w:numPr>
          <w:ilvl w:val="0"/>
          <w:numId w:val="39"/>
        </w:numPr>
        <w:spacing w:before="120"/>
        <w:jc w:val="both"/>
        <w:rPr>
          <w:rFonts w:asciiTheme="minorHAnsi" w:hAnsiTheme="minorHAnsi" w:cstheme="minorHAnsi"/>
          <w:color w:val="000000"/>
          <w:sz w:val="24"/>
          <w:szCs w:val="24"/>
          <w:lang w:val="en-GB"/>
        </w:rPr>
      </w:pPr>
      <w:r w:rsidRPr="00991412">
        <w:rPr>
          <w:rFonts w:asciiTheme="minorHAnsi" w:hAnsiTheme="minorHAnsi" w:cstheme="minorHAnsi"/>
          <w:color w:val="000000"/>
          <w:sz w:val="24"/>
          <w:szCs w:val="24"/>
          <w:lang w:val="en-US"/>
        </w:rPr>
        <w:t>It is recommended that a physical or</w:t>
      </w:r>
      <w:r w:rsidR="00E74657">
        <w:rPr>
          <w:rFonts w:asciiTheme="minorHAnsi" w:hAnsiTheme="minorHAnsi" w:cstheme="minorHAnsi"/>
          <w:color w:val="000000"/>
          <w:sz w:val="24"/>
          <w:szCs w:val="24"/>
          <w:lang w:val="en-US"/>
        </w:rPr>
        <w:t xml:space="preserve"> a</w:t>
      </w:r>
      <w:r w:rsidRPr="00991412">
        <w:rPr>
          <w:rFonts w:asciiTheme="minorHAnsi" w:hAnsiTheme="minorHAnsi" w:cstheme="minorHAnsi"/>
          <w:color w:val="000000"/>
          <w:sz w:val="24"/>
          <w:szCs w:val="24"/>
          <w:lang w:val="en-US"/>
        </w:rPr>
        <w:t xml:space="preserve"> hybrid meeting of the Forum be held on a </w:t>
      </w:r>
      <w:r w:rsidR="004E09C6" w:rsidRPr="004E09C6">
        <w:rPr>
          <w:rFonts w:asciiTheme="minorHAnsi" w:hAnsiTheme="minorHAnsi" w:cstheme="minorHAnsi"/>
          <w:b/>
          <w:bCs/>
          <w:color w:val="000000"/>
          <w:sz w:val="24"/>
          <w:szCs w:val="24"/>
          <w:lang w:val="en-GB"/>
        </w:rPr>
        <w:t xml:space="preserve">Biennial </w:t>
      </w:r>
      <w:r w:rsidRPr="00991412">
        <w:rPr>
          <w:rFonts w:asciiTheme="minorHAnsi" w:hAnsiTheme="minorHAnsi" w:cstheme="minorHAnsi"/>
          <w:b/>
          <w:bCs/>
          <w:color w:val="000000"/>
          <w:sz w:val="24"/>
          <w:szCs w:val="24"/>
          <w:lang w:val="en-GB"/>
        </w:rPr>
        <w:t>basis</w:t>
      </w:r>
      <w:r w:rsidR="004E09C6" w:rsidRPr="004E09C6">
        <w:rPr>
          <w:rFonts w:asciiTheme="minorHAnsi" w:hAnsiTheme="minorHAnsi" w:cstheme="minorHAnsi"/>
          <w:b/>
          <w:bCs/>
          <w:color w:val="000000"/>
          <w:sz w:val="24"/>
          <w:szCs w:val="24"/>
          <w:lang w:val="en-GB"/>
        </w:rPr>
        <w:t>.</w:t>
      </w:r>
    </w:p>
    <w:p w14:paraId="5A4B3523" w14:textId="5F21041E" w:rsidR="00F446B1" w:rsidRPr="00991412" w:rsidRDefault="004C5B63" w:rsidP="00DD7DE2">
      <w:pPr>
        <w:pStyle w:val="ListParagraph"/>
        <w:numPr>
          <w:ilvl w:val="0"/>
          <w:numId w:val="39"/>
        </w:numPr>
        <w:spacing w:before="120"/>
        <w:jc w:val="both"/>
        <w:rPr>
          <w:rFonts w:asciiTheme="minorHAnsi" w:hAnsiTheme="minorHAnsi" w:cstheme="minorHAnsi"/>
          <w:color w:val="000000"/>
          <w:sz w:val="24"/>
          <w:szCs w:val="24"/>
          <w:lang w:val="en-US"/>
        </w:rPr>
      </w:pPr>
      <w:r w:rsidRPr="00991412">
        <w:rPr>
          <w:rFonts w:asciiTheme="minorHAnsi" w:hAnsiTheme="minorHAnsi" w:cstheme="minorHAnsi"/>
          <w:color w:val="000000"/>
          <w:sz w:val="24"/>
          <w:szCs w:val="24"/>
          <w:lang w:val="en-US"/>
        </w:rPr>
        <w:t>During a meeting of the Forum, e</w:t>
      </w:r>
      <w:r w:rsidR="00F446B1" w:rsidRPr="00991412">
        <w:rPr>
          <w:rFonts w:asciiTheme="minorHAnsi" w:hAnsiTheme="minorHAnsi" w:cstheme="minorHAnsi"/>
          <w:color w:val="000000"/>
          <w:sz w:val="24"/>
          <w:szCs w:val="24"/>
          <w:lang w:val="en-US"/>
        </w:rPr>
        <w:t xml:space="preserve">ach </w:t>
      </w:r>
      <w:r w:rsidRPr="00991412">
        <w:rPr>
          <w:rFonts w:asciiTheme="minorHAnsi" w:hAnsiTheme="minorHAnsi" w:cstheme="minorHAnsi"/>
          <w:color w:val="000000"/>
          <w:sz w:val="24"/>
          <w:szCs w:val="24"/>
          <w:lang w:val="en-US"/>
        </w:rPr>
        <w:t>member’s</w:t>
      </w:r>
      <w:r w:rsidR="00F446B1" w:rsidRPr="00991412">
        <w:rPr>
          <w:rFonts w:asciiTheme="minorHAnsi" w:hAnsiTheme="minorHAnsi" w:cstheme="minorHAnsi"/>
          <w:color w:val="000000"/>
          <w:sz w:val="24"/>
          <w:szCs w:val="24"/>
          <w:lang w:val="en-US"/>
        </w:rPr>
        <w:t xml:space="preserve"> delegation may be composed from 1-3 participants of senior officials, including the head of the agency / department. </w:t>
      </w:r>
    </w:p>
    <w:p w14:paraId="6646248F" w14:textId="77777777" w:rsidR="004C5B63" w:rsidRPr="00991412" w:rsidRDefault="00F446B1" w:rsidP="00DD7DE2">
      <w:pPr>
        <w:pStyle w:val="ListParagraph"/>
        <w:numPr>
          <w:ilvl w:val="0"/>
          <w:numId w:val="39"/>
        </w:numPr>
        <w:spacing w:before="120"/>
        <w:jc w:val="both"/>
        <w:rPr>
          <w:rFonts w:asciiTheme="minorHAnsi" w:hAnsiTheme="minorHAnsi" w:cstheme="minorHAnsi"/>
          <w:color w:val="000000"/>
          <w:sz w:val="24"/>
          <w:szCs w:val="24"/>
          <w:lang w:val="en-US"/>
        </w:rPr>
      </w:pPr>
      <w:r w:rsidRPr="00991412">
        <w:rPr>
          <w:rFonts w:asciiTheme="minorHAnsi" w:hAnsiTheme="minorHAnsi" w:cstheme="minorHAnsi"/>
          <w:color w:val="000000"/>
          <w:sz w:val="24"/>
          <w:szCs w:val="24"/>
          <w:lang w:val="en-US"/>
        </w:rPr>
        <w:t xml:space="preserve">Each meeting of the Forum will include a </w:t>
      </w:r>
      <w:r w:rsidRPr="00991412">
        <w:rPr>
          <w:rFonts w:asciiTheme="minorHAnsi" w:hAnsiTheme="minorHAnsi" w:cstheme="minorHAnsi"/>
          <w:b/>
          <w:bCs/>
          <w:color w:val="000000"/>
          <w:sz w:val="24"/>
          <w:szCs w:val="24"/>
          <w:lang w:val="en-US"/>
        </w:rPr>
        <w:t>high-level exchange</w:t>
      </w:r>
      <w:r w:rsidRPr="00991412">
        <w:rPr>
          <w:rFonts w:asciiTheme="minorHAnsi" w:hAnsiTheme="minorHAnsi" w:cstheme="minorHAnsi"/>
          <w:color w:val="000000"/>
          <w:sz w:val="24"/>
          <w:szCs w:val="24"/>
          <w:lang w:val="en-US"/>
        </w:rPr>
        <w:t xml:space="preserve"> between senior regulators focused on the themes proposed and identified of importance by participating </w:t>
      </w:r>
      <w:r w:rsidR="004C5B63" w:rsidRPr="00991412">
        <w:rPr>
          <w:rFonts w:asciiTheme="minorHAnsi" w:hAnsiTheme="minorHAnsi" w:cstheme="minorHAnsi"/>
          <w:color w:val="000000"/>
          <w:sz w:val="24"/>
          <w:szCs w:val="24"/>
          <w:lang w:val="en-US"/>
        </w:rPr>
        <w:t xml:space="preserve">authorities. </w:t>
      </w:r>
    </w:p>
    <w:p w14:paraId="124266F8" w14:textId="3700607A" w:rsidR="00F446B1" w:rsidRPr="00991412" w:rsidRDefault="00636EE0" w:rsidP="00DD7DE2">
      <w:pPr>
        <w:pStyle w:val="ListParagraph"/>
        <w:numPr>
          <w:ilvl w:val="0"/>
          <w:numId w:val="39"/>
        </w:numPr>
        <w:spacing w:before="120"/>
        <w:jc w:val="both"/>
        <w:rPr>
          <w:rFonts w:asciiTheme="minorHAnsi" w:hAnsiTheme="minorHAnsi" w:cstheme="minorHAnsi"/>
          <w:color w:val="000000"/>
          <w:sz w:val="24"/>
          <w:szCs w:val="24"/>
          <w:lang w:val="en-US"/>
        </w:rPr>
      </w:pPr>
      <w:r w:rsidRPr="00991412">
        <w:rPr>
          <w:rFonts w:asciiTheme="minorHAnsi" w:hAnsiTheme="minorHAnsi" w:cstheme="minorHAnsi"/>
          <w:color w:val="000000"/>
          <w:sz w:val="24"/>
          <w:szCs w:val="24"/>
          <w:lang w:val="en-US"/>
        </w:rPr>
        <w:t xml:space="preserve">Each meeting of the Forum will strive to drive forward the implementation of </w:t>
      </w:r>
      <w:r w:rsidR="00F446B1" w:rsidRPr="00991412">
        <w:rPr>
          <w:rFonts w:asciiTheme="minorHAnsi" w:hAnsiTheme="minorHAnsi" w:cstheme="minorHAnsi"/>
          <w:color w:val="000000"/>
          <w:sz w:val="24"/>
          <w:szCs w:val="24"/>
          <w:lang w:val="en-US"/>
        </w:rPr>
        <w:t xml:space="preserve">possible recommendations for opportunities of collaboration, sharing experiences and </w:t>
      </w:r>
      <w:r w:rsidRPr="00991412">
        <w:rPr>
          <w:rFonts w:asciiTheme="minorHAnsi" w:hAnsiTheme="minorHAnsi" w:cstheme="minorHAnsi"/>
          <w:color w:val="000000"/>
          <w:sz w:val="24"/>
          <w:szCs w:val="24"/>
          <w:lang w:val="en-US"/>
        </w:rPr>
        <w:t>the</w:t>
      </w:r>
      <w:r w:rsidR="00F446B1" w:rsidRPr="00991412">
        <w:rPr>
          <w:rFonts w:asciiTheme="minorHAnsi" w:hAnsiTheme="minorHAnsi" w:cstheme="minorHAnsi"/>
          <w:color w:val="000000"/>
          <w:sz w:val="24"/>
          <w:szCs w:val="24"/>
          <w:lang w:val="en-US"/>
        </w:rPr>
        <w:t xml:space="preserve"> collective work agenda in</w:t>
      </w:r>
      <w:r w:rsidRPr="00991412">
        <w:rPr>
          <w:rFonts w:asciiTheme="minorHAnsi" w:hAnsiTheme="minorHAnsi" w:cstheme="minorHAnsi"/>
          <w:color w:val="000000"/>
          <w:sz w:val="24"/>
          <w:szCs w:val="24"/>
          <w:lang w:val="en-US"/>
        </w:rPr>
        <w:t xml:space="preserve"> a</w:t>
      </w:r>
      <w:r w:rsidR="00F446B1" w:rsidRPr="00991412">
        <w:rPr>
          <w:rFonts w:asciiTheme="minorHAnsi" w:hAnsiTheme="minorHAnsi" w:cstheme="minorHAnsi"/>
          <w:color w:val="000000"/>
          <w:sz w:val="24"/>
          <w:szCs w:val="24"/>
          <w:lang w:val="en-US"/>
        </w:rPr>
        <w:t xml:space="preserve"> given </w:t>
      </w:r>
      <w:r w:rsidRPr="00991412">
        <w:rPr>
          <w:rFonts w:asciiTheme="minorHAnsi" w:hAnsiTheme="minorHAnsi" w:cstheme="minorHAnsi"/>
          <w:color w:val="000000"/>
          <w:sz w:val="24"/>
          <w:szCs w:val="24"/>
          <w:lang w:val="en-US"/>
        </w:rPr>
        <w:t xml:space="preserve">priority </w:t>
      </w:r>
      <w:r w:rsidR="00F446B1" w:rsidRPr="00991412">
        <w:rPr>
          <w:rFonts w:asciiTheme="minorHAnsi" w:hAnsiTheme="minorHAnsi" w:cstheme="minorHAnsi"/>
          <w:color w:val="000000"/>
          <w:sz w:val="24"/>
          <w:szCs w:val="24"/>
          <w:lang w:val="en-US"/>
        </w:rPr>
        <w:t>area.</w:t>
      </w:r>
    </w:p>
    <w:p w14:paraId="267AB7FC" w14:textId="7065D239" w:rsidR="00F446B1" w:rsidRPr="00991412" w:rsidRDefault="00636EE0" w:rsidP="00DD7DE2">
      <w:pPr>
        <w:pStyle w:val="ListParagraph"/>
        <w:numPr>
          <w:ilvl w:val="0"/>
          <w:numId w:val="39"/>
        </w:numPr>
        <w:spacing w:before="120"/>
        <w:jc w:val="both"/>
        <w:rPr>
          <w:rFonts w:asciiTheme="minorHAnsi" w:hAnsiTheme="minorHAnsi" w:cstheme="minorHAnsi"/>
          <w:bCs/>
          <w:color w:val="000000"/>
          <w:sz w:val="24"/>
          <w:szCs w:val="24"/>
          <w:lang w:val="en-US"/>
        </w:rPr>
      </w:pPr>
      <w:r w:rsidRPr="00991412">
        <w:rPr>
          <w:rFonts w:asciiTheme="minorHAnsi" w:hAnsiTheme="minorHAnsi" w:cstheme="minorHAnsi"/>
          <w:color w:val="000000"/>
          <w:sz w:val="24"/>
          <w:szCs w:val="24"/>
          <w:lang w:val="en-US"/>
        </w:rPr>
        <w:t>Virtual m</w:t>
      </w:r>
      <w:r w:rsidR="00F446B1" w:rsidRPr="00991412">
        <w:rPr>
          <w:rFonts w:asciiTheme="minorHAnsi" w:hAnsiTheme="minorHAnsi" w:cstheme="minorHAnsi"/>
          <w:color w:val="000000"/>
          <w:sz w:val="24"/>
          <w:szCs w:val="24"/>
          <w:lang w:val="en-US"/>
        </w:rPr>
        <w:t>eeting duration will vary between 1-</w:t>
      </w:r>
      <w:r w:rsidRPr="00991412">
        <w:rPr>
          <w:rFonts w:asciiTheme="minorHAnsi" w:hAnsiTheme="minorHAnsi" w:cstheme="minorHAnsi"/>
          <w:color w:val="000000"/>
          <w:sz w:val="24"/>
          <w:szCs w:val="24"/>
          <w:lang w:val="en-US"/>
        </w:rPr>
        <w:t>3 hours</w:t>
      </w:r>
      <w:r w:rsidR="00F446B1" w:rsidRPr="00991412">
        <w:rPr>
          <w:rFonts w:asciiTheme="minorHAnsi" w:hAnsiTheme="minorHAnsi" w:cstheme="minorHAnsi"/>
          <w:color w:val="000000"/>
          <w:sz w:val="24"/>
          <w:szCs w:val="24"/>
          <w:lang w:val="en-US"/>
        </w:rPr>
        <w:t xml:space="preserve"> </w:t>
      </w:r>
      <w:r w:rsidR="00F446B1" w:rsidRPr="00991412">
        <w:rPr>
          <w:rFonts w:asciiTheme="minorHAnsi" w:hAnsiTheme="minorHAnsi" w:cstheme="minorHAnsi"/>
          <w:bCs/>
          <w:color w:val="000000"/>
          <w:sz w:val="24"/>
          <w:szCs w:val="24"/>
          <w:lang w:val="en-US"/>
        </w:rPr>
        <w:t>based on the requirements of the agenda.</w:t>
      </w:r>
    </w:p>
    <w:p w14:paraId="15D69691" w14:textId="44C5B593" w:rsidR="00F446B1" w:rsidRPr="00991412" w:rsidRDefault="00F446B1" w:rsidP="00DD7DE2">
      <w:pPr>
        <w:pStyle w:val="ListParagraph"/>
        <w:numPr>
          <w:ilvl w:val="0"/>
          <w:numId w:val="39"/>
        </w:numPr>
        <w:spacing w:before="120"/>
        <w:jc w:val="both"/>
        <w:rPr>
          <w:rFonts w:asciiTheme="minorHAnsi" w:hAnsiTheme="minorHAnsi" w:cstheme="minorHAnsi"/>
          <w:bCs/>
          <w:color w:val="000000"/>
          <w:sz w:val="24"/>
          <w:szCs w:val="24"/>
          <w:lang w:val="en-US"/>
        </w:rPr>
      </w:pPr>
      <w:r w:rsidRPr="00991412">
        <w:rPr>
          <w:rFonts w:asciiTheme="minorHAnsi" w:hAnsiTheme="minorHAnsi" w:cstheme="minorHAnsi"/>
          <w:bCs/>
          <w:color w:val="000000"/>
          <w:sz w:val="24"/>
          <w:szCs w:val="24"/>
          <w:lang w:val="en-US"/>
        </w:rPr>
        <w:t xml:space="preserve">Meetings will be chaired </w:t>
      </w:r>
      <w:r w:rsidR="003007F6" w:rsidRPr="00991412">
        <w:rPr>
          <w:rFonts w:asciiTheme="minorHAnsi" w:hAnsiTheme="minorHAnsi" w:cstheme="minorHAnsi"/>
          <w:bCs/>
          <w:color w:val="000000"/>
          <w:sz w:val="24"/>
          <w:szCs w:val="24"/>
          <w:lang w:val="en-US"/>
        </w:rPr>
        <w:t xml:space="preserve">by </w:t>
      </w:r>
      <w:r w:rsidRPr="00991412">
        <w:rPr>
          <w:rFonts w:asciiTheme="minorHAnsi" w:hAnsiTheme="minorHAnsi" w:cstheme="minorHAnsi"/>
          <w:bCs/>
          <w:color w:val="000000"/>
          <w:sz w:val="24"/>
          <w:szCs w:val="24"/>
          <w:lang w:val="en-US"/>
        </w:rPr>
        <w:t xml:space="preserve">the </w:t>
      </w:r>
      <w:r w:rsidR="003A3415" w:rsidRPr="00991412">
        <w:rPr>
          <w:rFonts w:asciiTheme="minorHAnsi" w:hAnsiTheme="minorHAnsi" w:cstheme="minorHAnsi"/>
          <w:bCs/>
          <w:color w:val="000000"/>
          <w:sz w:val="24"/>
          <w:szCs w:val="24"/>
          <w:lang w:val="en-US"/>
        </w:rPr>
        <w:t xml:space="preserve">senior representative of the </w:t>
      </w:r>
      <w:r w:rsidR="00E74657">
        <w:rPr>
          <w:rFonts w:asciiTheme="minorHAnsi" w:hAnsiTheme="minorHAnsi" w:cstheme="minorHAnsi"/>
          <w:bCs/>
          <w:color w:val="000000"/>
          <w:sz w:val="24"/>
          <w:szCs w:val="24"/>
          <w:lang w:val="en-US"/>
        </w:rPr>
        <w:t>authority</w:t>
      </w:r>
      <w:r w:rsidR="003A3415" w:rsidRPr="00991412">
        <w:rPr>
          <w:rFonts w:asciiTheme="minorHAnsi" w:hAnsiTheme="minorHAnsi" w:cstheme="minorHAnsi"/>
          <w:bCs/>
          <w:color w:val="000000"/>
          <w:sz w:val="24"/>
          <w:szCs w:val="24"/>
          <w:lang w:val="en-US"/>
        </w:rPr>
        <w:t xml:space="preserve"> </w:t>
      </w:r>
      <w:r w:rsidR="00636EE0" w:rsidRPr="00991412">
        <w:rPr>
          <w:rFonts w:asciiTheme="minorHAnsi" w:hAnsiTheme="minorHAnsi" w:cstheme="minorHAnsi"/>
          <w:bCs/>
          <w:color w:val="000000"/>
          <w:sz w:val="24"/>
          <w:szCs w:val="24"/>
          <w:lang w:val="en-US"/>
        </w:rPr>
        <w:t>Chairing the Forum, during a given period.</w:t>
      </w:r>
    </w:p>
    <w:p w14:paraId="767ABB2A" w14:textId="5ED99F32" w:rsidR="00870694" w:rsidRPr="00991412" w:rsidRDefault="00E333E4" w:rsidP="00DD7DE2">
      <w:pPr>
        <w:pStyle w:val="ListParagraph"/>
        <w:numPr>
          <w:ilvl w:val="0"/>
          <w:numId w:val="39"/>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 xml:space="preserve">Members of the </w:t>
      </w:r>
      <w:r w:rsidR="00636EE0" w:rsidRPr="00991412">
        <w:rPr>
          <w:rFonts w:asciiTheme="minorHAnsi" w:hAnsiTheme="minorHAnsi" w:cstheme="minorHAnsi"/>
          <w:color w:val="000000"/>
          <w:sz w:val="24"/>
          <w:szCs w:val="24"/>
        </w:rPr>
        <w:t>F</w:t>
      </w:r>
      <w:r w:rsidR="003A3415" w:rsidRPr="00991412">
        <w:rPr>
          <w:rFonts w:asciiTheme="minorHAnsi" w:hAnsiTheme="minorHAnsi" w:cstheme="minorHAnsi"/>
          <w:color w:val="000000"/>
          <w:sz w:val="24"/>
          <w:szCs w:val="24"/>
        </w:rPr>
        <w:t xml:space="preserve">orum </w:t>
      </w:r>
      <w:r w:rsidRPr="00991412">
        <w:rPr>
          <w:rFonts w:asciiTheme="minorHAnsi" w:hAnsiTheme="minorHAnsi" w:cstheme="minorHAnsi"/>
          <w:color w:val="000000"/>
          <w:sz w:val="24"/>
          <w:szCs w:val="24"/>
        </w:rPr>
        <w:t>will reach their</w:t>
      </w:r>
      <w:r w:rsidR="003A3415" w:rsidRPr="00991412">
        <w:rPr>
          <w:rFonts w:asciiTheme="minorHAnsi" w:hAnsiTheme="minorHAnsi" w:cstheme="minorHAnsi"/>
          <w:color w:val="000000"/>
          <w:sz w:val="24"/>
          <w:szCs w:val="24"/>
        </w:rPr>
        <w:t xml:space="preserve"> conclusions and</w:t>
      </w:r>
      <w:r w:rsidRPr="00991412">
        <w:rPr>
          <w:rFonts w:asciiTheme="minorHAnsi" w:hAnsiTheme="minorHAnsi" w:cstheme="minorHAnsi"/>
          <w:color w:val="000000"/>
          <w:sz w:val="24"/>
          <w:szCs w:val="24"/>
        </w:rPr>
        <w:t xml:space="preserve"> recommendations by consensus, facilitated by the Chair. </w:t>
      </w:r>
    </w:p>
    <w:p w14:paraId="3CEC8E13" w14:textId="365DEFD4" w:rsidR="00636EE0" w:rsidRPr="00991412" w:rsidRDefault="00636EE0" w:rsidP="00DD7DE2">
      <w:pPr>
        <w:pStyle w:val="ListParagraph"/>
        <w:numPr>
          <w:ilvl w:val="0"/>
          <w:numId w:val="39"/>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If consensus is not reached on a given resolution, requiring a decision, a vote with a simple majority could be called by the Chair to determine the outcome of the said resolution.</w:t>
      </w:r>
    </w:p>
    <w:p w14:paraId="3024B727" w14:textId="3F7C2D53" w:rsidR="003A3415" w:rsidRPr="00991412" w:rsidRDefault="003A3415" w:rsidP="00DD7DE2">
      <w:pPr>
        <w:pStyle w:val="ListParagraph"/>
        <w:numPr>
          <w:ilvl w:val="0"/>
          <w:numId w:val="39"/>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 xml:space="preserve">Each member organization will strive to fund its participation to </w:t>
      </w:r>
      <w:r w:rsidR="00636EE0" w:rsidRPr="00991412">
        <w:rPr>
          <w:rFonts w:asciiTheme="minorHAnsi" w:hAnsiTheme="minorHAnsi" w:cstheme="minorHAnsi"/>
          <w:color w:val="000000"/>
          <w:sz w:val="24"/>
          <w:szCs w:val="24"/>
        </w:rPr>
        <w:t xml:space="preserve">the activities of </w:t>
      </w:r>
      <w:r w:rsidRPr="00991412">
        <w:rPr>
          <w:rFonts w:asciiTheme="minorHAnsi" w:hAnsiTheme="minorHAnsi" w:cstheme="minorHAnsi"/>
          <w:color w:val="000000"/>
          <w:sz w:val="24"/>
          <w:szCs w:val="24"/>
        </w:rPr>
        <w:t xml:space="preserve">the </w:t>
      </w:r>
      <w:r w:rsidR="00636EE0" w:rsidRPr="00991412">
        <w:rPr>
          <w:rFonts w:asciiTheme="minorHAnsi" w:hAnsiTheme="minorHAnsi" w:cstheme="minorHAnsi"/>
          <w:color w:val="000000"/>
          <w:sz w:val="24"/>
          <w:szCs w:val="24"/>
        </w:rPr>
        <w:t>F</w:t>
      </w:r>
      <w:r w:rsidRPr="00991412">
        <w:rPr>
          <w:rFonts w:asciiTheme="minorHAnsi" w:hAnsiTheme="minorHAnsi" w:cstheme="minorHAnsi"/>
          <w:color w:val="000000"/>
          <w:sz w:val="24"/>
          <w:szCs w:val="24"/>
        </w:rPr>
        <w:t>orum</w:t>
      </w:r>
      <w:r w:rsidR="00636EE0" w:rsidRPr="00991412">
        <w:rPr>
          <w:rFonts w:asciiTheme="minorHAnsi" w:hAnsiTheme="minorHAnsi" w:cstheme="minorHAnsi"/>
          <w:color w:val="000000"/>
          <w:sz w:val="24"/>
          <w:szCs w:val="24"/>
        </w:rPr>
        <w:t>.</w:t>
      </w:r>
    </w:p>
    <w:p w14:paraId="2314A94A" w14:textId="4B9D8B35" w:rsidR="003A3415" w:rsidRPr="00991412" w:rsidRDefault="003A3415" w:rsidP="00DD7DE2">
      <w:pPr>
        <w:pStyle w:val="ListParagraph"/>
        <w:numPr>
          <w:ilvl w:val="0"/>
          <w:numId w:val="39"/>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 xml:space="preserve">Forum members may mobilize additional resources to support participation of some other members into the </w:t>
      </w:r>
      <w:r w:rsidR="00636EE0" w:rsidRPr="00991412">
        <w:rPr>
          <w:rFonts w:asciiTheme="minorHAnsi" w:hAnsiTheme="minorHAnsi" w:cstheme="minorHAnsi"/>
          <w:color w:val="000000"/>
          <w:sz w:val="24"/>
          <w:szCs w:val="24"/>
        </w:rPr>
        <w:t>F</w:t>
      </w:r>
      <w:r w:rsidRPr="00991412">
        <w:rPr>
          <w:rFonts w:asciiTheme="minorHAnsi" w:hAnsiTheme="minorHAnsi" w:cstheme="minorHAnsi"/>
          <w:color w:val="000000"/>
          <w:sz w:val="24"/>
          <w:szCs w:val="24"/>
        </w:rPr>
        <w:t>orum, as may be possible.</w:t>
      </w:r>
    </w:p>
    <w:p w14:paraId="5B7B5238" w14:textId="6C78473E" w:rsidR="00187155" w:rsidRPr="00991412" w:rsidRDefault="00454B51" w:rsidP="00DD7DE2">
      <w:pPr>
        <w:pStyle w:val="ListParagraph"/>
        <w:numPr>
          <w:ilvl w:val="0"/>
          <w:numId w:val="39"/>
        </w:numPr>
        <w:suppressAutoHyphens/>
        <w:spacing w:before="12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Where required, working groups, </w:t>
      </w:r>
      <w:r w:rsidR="00187155" w:rsidRPr="00991412">
        <w:rPr>
          <w:rFonts w:asciiTheme="minorHAnsi" w:hAnsiTheme="minorHAnsi" w:cstheme="minorHAnsi"/>
          <w:color w:val="000000"/>
          <w:sz w:val="24"/>
          <w:szCs w:val="24"/>
        </w:rPr>
        <w:t>task teams</w:t>
      </w:r>
      <w:r>
        <w:rPr>
          <w:rFonts w:asciiTheme="minorHAnsi" w:hAnsiTheme="minorHAnsi" w:cstheme="minorHAnsi"/>
          <w:color w:val="000000"/>
          <w:sz w:val="24"/>
          <w:szCs w:val="24"/>
        </w:rPr>
        <w:t xml:space="preserve"> or ad hoc committees</w:t>
      </w:r>
      <w:r w:rsidR="00187155" w:rsidRPr="00991412">
        <w:rPr>
          <w:rFonts w:asciiTheme="minorHAnsi" w:hAnsiTheme="minorHAnsi" w:cstheme="minorHAnsi"/>
          <w:color w:val="000000"/>
          <w:sz w:val="24"/>
          <w:szCs w:val="24"/>
        </w:rPr>
        <w:t xml:space="preserve"> can be created to work on delivering some activities and outputs agreed to by </w:t>
      </w:r>
      <w:r w:rsidR="00636EE0" w:rsidRPr="00991412">
        <w:rPr>
          <w:rFonts w:asciiTheme="minorHAnsi" w:hAnsiTheme="minorHAnsi" w:cstheme="minorHAnsi"/>
          <w:color w:val="000000"/>
          <w:sz w:val="24"/>
          <w:szCs w:val="24"/>
        </w:rPr>
        <w:t xml:space="preserve">African </w:t>
      </w:r>
      <w:r w:rsidR="00187155" w:rsidRPr="00991412">
        <w:rPr>
          <w:rFonts w:asciiTheme="minorHAnsi" w:hAnsiTheme="minorHAnsi" w:cstheme="minorHAnsi"/>
          <w:color w:val="000000"/>
          <w:sz w:val="24"/>
          <w:szCs w:val="24"/>
        </w:rPr>
        <w:t xml:space="preserve">heads of </w:t>
      </w:r>
      <w:r w:rsidR="00636EE0" w:rsidRPr="00991412">
        <w:rPr>
          <w:rFonts w:asciiTheme="minorHAnsi" w:hAnsiTheme="minorHAnsi" w:cstheme="minorHAnsi"/>
          <w:color w:val="000000"/>
          <w:sz w:val="24"/>
          <w:szCs w:val="24"/>
        </w:rPr>
        <w:t xml:space="preserve">food competent authorities. </w:t>
      </w:r>
    </w:p>
    <w:p w14:paraId="45D2F32B" w14:textId="46A4ECA7" w:rsidR="00187155" w:rsidRPr="00DD7DE2" w:rsidRDefault="00187155" w:rsidP="00DD7DE2">
      <w:pPr>
        <w:pStyle w:val="ListParagraph"/>
        <w:numPr>
          <w:ilvl w:val="0"/>
          <w:numId w:val="39"/>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Agendas of meetings, whether physical</w:t>
      </w:r>
      <w:r w:rsidR="00636EE0" w:rsidRPr="00991412">
        <w:rPr>
          <w:rFonts w:asciiTheme="minorHAnsi" w:hAnsiTheme="minorHAnsi" w:cstheme="minorHAnsi"/>
          <w:color w:val="000000"/>
          <w:sz w:val="24"/>
          <w:szCs w:val="24"/>
        </w:rPr>
        <w:t xml:space="preserve">, virtual or hybrid </w:t>
      </w:r>
      <w:r w:rsidRPr="00991412">
        <w:rPr>
          <w:rFonts w:asciiTheme="minorHAnsi" w:hAnsiTheme="minorHAnsi" w:cstheme="minorHAnsi"/>
          <w:color w:val="000000"/>
          <w:sz w:val="24"/>
          <w:szCs w:val="24"/>
        </w:rPr>
        <w:t xml:space="preserve">are to be prepared by the secretariat </w:t>
      </w:r>
      <w:r w:rsidR="00636EE0" w:rsidRPr="00991412">
        <w:rPr>
          <w:rFonts w:asciiTheme="minorHAnsi" w:hAnsiTheme="minorHAnsi" w:cstheme="minorHAnsi"/>
          <w:color w:val="000000"/>
          <w:sz w:val="24"/>
          <w:szCs w:val="24"/>
        </w:rPr>
        <w:t xml:space="preserve">of Forum, hosted by the Chair country, </w:t>
      </w:r>
      <w:r w:rsidRPr="00991412">
        <w:rPr>
          <w:rFonts w:asciiTheme="minorHAnsi" w:hAnsiTheme="minorHAnsi" w:cstheme="minorHAnsi"/>
          <w:color w:val="000000"/>
          <w:sz w:val="24"/>
          <w:szCs w:val="24"/>
        </w:rPr>
        <w:t xml:space="preserve">and shared with all members, at least one week before the meeting. Agenda items can be suggested by any member of the </w:t>
      </w:r>
      <w:r w:rsidR="00636EE0" w:rsidRPr="00991412">
        <w:rPr>
          <w:rFonts w:asciiTheme="minorHAnsi" w:hAnsiTheme="minorHAnsi" w:cstheme="minorHAnsi"/>
          <w:color w:val="000000"/>
          <w:sz w:val="24"/>
          <w:szCs w:val="24"/>
        </w:rPr>
        <w:t>F</w:t>
      </w:r>
      <w:r w:rsidRPr="00991412">
        <w:rPr>
          <w:rFonts w:asciiTheme="minorHAnsi" w:hAnsiTheme="minorHAnsi" w:cstheme="minorHAnsi"/>
          <w:color w:val="000000"/>
          <w:sz w:val="24"/>
          <w:szCs w:val="24"/>
        </w:rPr>
        <w:t xml:space="preserve">orum and considered for inclusion, as part of the discussions planned. </w:t>
      </w:r>
    </w:p>
    <w:p w14:paraId="299AC4E8" w14:textId="7747ACDE" w:rsidR="00840148" w:rsidRPr="00991412" w:rsidRDefault="00F446B1" w:rsidP="00DD7DE2">
      <w:pPr>
        <w:pStyle w:val="Heading1"/>
      </w:pPr>
      <w:bookmarkStart w:id="7" w:name="_Toc147991528"/>
      <w:r w:rsidRPr="00991412">
        <w:t xml:space="preserve">Forum </w:t>
      </w:r>
      <w:r w:rsidR="00636EE0" w:rsidRPr="00991412">
        <w:t>Steering Committee</w:t>
      </w:r>
      <w:r w:rsidR="00310410" w:rsidRPr="00991412">
        <w:t xml:space="preserve"> Designation </w:t>
      </w:r>
      <w:r w:rsidR="005F21D6" w:rsidRPr="00991412">
        <w:t>and Operations</w:t>
      </w:r>
      <w:bookmarkEnd w:id="7"/>
    </w:p>
    <w:p w14:paraId="1D67876C" w14:textId="15930793" w:rsidR="00636EE0" w:rsidRPr="00991412" w:rsidRDefault="00636EE0" w:rsidP="00454B51">
      <w:pPr>
        <w:spacing w:before="120" w:after="0" w:line="240" w:lineRule="auto"/>
        <w:jc w:val="both"/>
        <w:rPr>
          <w:rFonts w:cstheme="minorHAnsi"/>
          <w:color w:val="000000"/>
          <w:sz w:val="24"/>
          <w:szCs w:val="24"/>
        </w:rPr>
      </w:pPr>
      <w:r w:rsidRPr="00991412">
        <w:rPr>
          <w:rFonts w:cstheme="minorHAnsi"/>
          <w:color w:val="000000"/>
          <w:sz w:val="24"/>
          <w:szCs w:val="24"/>
        </w:rPr>
        <w:t xml:space="preserve">A steering committee made of </w:t>
      </w:r>
      <w:r w:rsidR="00454B51">
        <w:rPr>
          <w:rFonts w:cstheme="minorHAnsi"/>
          <w:color w:val="000000"/>
          <w:sz w:val="24"/>
          <w:szCs w:val="24"/>
        </w:rPr>
        <w:t>five</w:t>
      </w:r>
      <w:r w:rsidRPr="00991412">
        <w:rPr>
          <w:rFonts w:cstheme="minorHAnsi"/>
          <w:color w:val="000000"/>
          <w:sz w:val="24"/>
          <w:szCs w:val="24"/>
        </w:rPr>
        <w:t xml:space="preserve"> countries </w:t>
      </w:r>
      <w:r w:rsidR="00454B51">
        <w:rPr>
          <w:rFonts w:cstheme="minorHAnsi"/>
          <w:color w:val="000000"/>
          <w:sz w:val="24"/>
          <w:szCs w:val="24"/>
        </w:rPr>
        <w:t xml:space="preserve">representing the five AU regions </w:t>
      </w:r>
      <w:r w:rsidRPr="00991412">
        <w:rPr>
          <w:rFonts w:cstheme="minorHAnsi"/>
          <w:color w:val="000000"/>
          <w:sz w:val="24"/>
          <w:szCs w:val="24"/>
        </w:rPr>
        <w:t xml:space="preserve">and their associated food regulatory authorities will </w:t>
      </w:r>
      <w:r w:rsidR="00310410" w:rsidRPr="00991412">
        <w:rPr>
          <w:rFonts w:cstheme="minorHAnsi"/>
          <w:color w:val="000000"/>
          <w:sz w:val="24"/>
          <w:szCs w:val="24"/>
        </w:rPr>
        <w:t xml:space="preserve">be created to offer executive leadership and management of the activities of the Forum. </w:t>
      </w:r>
    </w:p>
    <w:p w14:paraId="63FF4590" w14:textId="5C41C1AC" w:rsidR="005F21D6" w:rsidRPr="00991412" w:rsidRDefault="005F21D6" w:rsidP="00454B51">
      <w:pPr>
        <w:spacing w:before="120" w:after="0" w:line="240" w:lineRule="auto"/>
        <w:jc w:val="both"/>
        <w:rPr>
          <w:rFonts w:cstheme="minorHAnsi"/>
          <w:color w:val="000000"/>
          <w:sz w:val="24"/>
          <w:szCs w:val="24"/>
        </w:rPr>
      </w:pPr>
      <w:r w:rsidRPr="00991412">
        <w:rPr>
          <w:rFonts w:cstheme="minorHAnsi"/>
          <w:color w:val="000000"/>
          <w:sz w:val="24"/>
          <w:szCs w:val="24"/>
        </w:rPr>
        <w:t xml:space="preserve">The </w:t>
      </w:r>
      <w:r w:rsidR="00454B51">
        <w:rPr>
          <w:rFonts w:cstheme="minorHAnsi"/>
          <w:color w:val="000000"/>
          <w:sz w:val="24"/>
          <w:szCs w:val="24"/>
        </w:rPr>
        <w:t>five</w:t>
      </w:r>
      <w:r w:rsidRPr="00991412">
        <w:rPr>
          <w:rFonts w:cstheme="minorHAnsi"/>
          <w:color w:val="000000"/>
          <w:sz w:val="24"/>
          <w:szCs w:val="24"/>
        </w:rPr>
        <w:t xml:space="preserve"> countries will be elected during a meeting of the Forum, using a simple majority vote.  A quorum of 30% of </w:t>
      </w:r>
      <w:r w:rsidR="00564B93">
        <w:rPr>
          <w:rFonts w:cstheme="minorHAnsi"/>
          <w:color w:val="000000"/>
          <w:sz w:val="24"/>
          <w:szCs w:val="24"/>
        </w:rPr>
        <w:t>countries represented in</w:t>
      </w:r>
      <w:r w:rsidRPr="00991412">
        <w:rPr>
          <w:rFonts w:cstheme="minorHAnsi"/>
          <w:color w:val="000000"/>
          <w:sz w:val="24"/>
          <w:szCs w:val="24"/>
        </w:rPr>
        <w:t xml:space="preserve"> the Forum is required for votes related to the appointments of the members of the Steering Committee. </w:t>
      </w:r>
    </w:p>
    <w:p w14:paraId="528EEE93" w14:textId="77777777" w:rsidR="005F21D6" w:rsidRPr="00991412" w:rsidRDefault="005F21D6" w:rsidP="005F21D6">
      <w:pPr>
        <w:spacing w:before="120" w:after="0" w:line="240" w:lineRule="auto"/>
        <w:jc w:val="both"/>
        <w:rPr>
          <w:rFonts w:cstheme="minorHAnsi"/>
          <w:color w:val="000000"/>
          <w:sz w:val="24"/>
          <w:szCs w:val="24"/>
        </w:rPr>
      </w:pPr>
      <w:r w:rsidRPr="00991412">
        <w:rPr>
          <w:rFonts w:cstheme="minorHAnsi"/>
          <w:color w:val="000000"/>
          <w:sz w:val="24"/>
          <w:szCs w:val="24"/>
        </w:rPr>
        <w:t xml:space="preserve">The African Union Commission, through the </w:t>
      </w:r>
      <w:r w:rsidRPr="00991412">
        <w:rPr>
          <w:rFonts w:cstheme="minorHAnsi"/>
          <w:sz w:val="24"/>
          <w:szCs w:val="24"/>
        </w:rPr>
        <w:t xml:space="preserve">Department of </w:t>
      </w:r>
      <w:r w:rsidRPr="00991412">
        <w:rPr>
          <w:rFonts w:cstheme="minorHAnsi"/>
          <w:bCs/>
          <w:sz w:val="24"/>
          <w:szCs w:val="24"/>
        </w:rPr>
        <w:t>Agriculture, Rural Development, Blue Economy, and Sustainable Environment</w:t>
      </w:r>
      <w:r w:rsidRPr="00991412">
        <w:rPr>
          <w:rFonts w:cstheme="minorHAnsi"/>
          <w:color w:val="000000"/>
          <w:sz w:val="24"/>
          <w:szCs w:val="24"/>
        </w:rPr>
        <w:t xml:space="preserve"> will appoint a permanent representative of the AUC, as a voting member of the Forum Steering Committee. </w:t>
      </w:r>
    </w:p>
    <w:p w14:paraId="1C1A1315" w14:textId="692535DF" w:rsidR="005F21D6" w:rsidRPr="00991412" w:rsidRDefault="005F21D6" w:rsidP="00840148">
      <w:pPr>
        <w:spacing w:before="120" w:after="0" w:line="240" w:lineRule="auto"/>
        <w:jc w:val="both"/>
        <w:rPr>
          <w:rFonts w:cstheme="minorHAnsi"/>
          <w:color w:val="000000"/>
          <w:sz w:val="24"/>
          <w:szCs w:val="24"/>
        </w:rPr>
      </w:pPr>
      <w:r w:rsidRPr="00991412">
        <w:rPr>
          <w:rFonts w:cstheme="minorHAnsi"/>
          <w:color w:val="000000"/>
          <w:sz w:val="24"/>
          <w:szCs w:val="24"/>
        </w:rPr>
        <w:t>The tenure of the Steering Committee is three years.</w:t>
      </w:r>
    </w:p>
    <w:p w14:paraId="6BD3C43D" w14:textId="0977B0C2" w:rsidR="00310410" w:rsidRPr="00991412" w:rsidRDefault="005F21D6" w:rsidP="00310410">
      <w:pPr>
        <w:spacing w:before="120" w:after="0" w:line="240" w:lineRule="auto"/>
        <w:jc w:val="both"/>
        <w:rPr>
          <w:rFonts w:cstheme="minorHAnsi"/>
          <w:color w:val="000000"/>
          <w:sz w:val="24"/>
          <w:szCs w:val="24"/>
        </w:rPr>
      </w:pPr>
      <w:r w:rsidRPr="00991412">
        <w:rPr>
          <w:rFonts w:cstheme="minorHAnsi"/>
          <w:color w:val="000000"/>
          <w:sz w:val="24"/>
          <w:szCs w:val="24"/>
        </w:rPr>
        <w:t>There is no limitation in the number of tenures served by a member of the Steering Committee.</w:t>
      </w:r>
    </w:p>
    <w:p w14:paraId="48B3213E" w14:textId="1D346112" w:rsidR="005F21D6" w:rsidRPr="00991412" w:rsidRDefault="005F21D6" w:rsidP="00310410">
      <w:pPr>
        <w:spacing w:before="120" w:after="0" w:line="240" w:lineRule="auto"/>
        <w:jc w:val="both"/>
        <w:rPr>
          <w:rFonts w:cstheme="minorHAnsi"/>
          <w:color w:val="000000"/>
          <w:sz w:val="24"/>
          <w:szCs w:val="24"/>
        </w:rPr>
      </w:pPr>
      <w:r w:rsidRPr="00991412">
        <w:rPr>
          <w:rFonts w:cstheme="minorHAnsi"/>
          <w:color w:val="000000"/>
          <w:sz w:val="24"/>
          <w:szCs w:val="24"/>
        </w:rPr>
        <w:t xml:space="preserve">The Steering Committee will be responsible for overseeing the activities of the Forum, their </w:t>
      </w:r>
      <w:r w:rsidR="00525B29" w:rsidRPr="00991412">
        <w:rPr>
          <w:rFonts w:cstheme="minorHAnsi"/>
          <w:color w:val="000000"/>
          <w:sz w:val="24"/>
          <w:szCs w:val="24"/>
        </w:rPr>
        <w:t>planning,</w:t>
      </w:r>
      <w:r w:rsidRPr="00991412">
        <w:rPr>
          <w:rFonts w:cstheme="minorHAnsi"/>
          <w:color w:val="000000"/>
          <w:sz w:val="24"/>
          <w:szCs w:val="24"/>
        </w:rPr>
        <w:t xml:space="preserve"> and their implementation</w:t>
      </w:r>
      <w:r w:rsidR="00525B29" w:rsidRPr="00991412">
        <w:rPr>
          <w:rFonts w:cstheme="minorHAnsi"/>
          <w:color w:val="000000"/>
          <w:sz w:val="24"/>
          <w:szCs w:val="24"/>
        </w:rPr>
        <w:t xml:space="preserve">, including the organisation of meetings of the Forum. </w:t>
      </w:r>
    </w:p>
    <w:p w14:paraId="04912D8B" w14:textId="72DC2D90" w:rsidR="00525B29" w:rsidRPr="00991412" w:rsidRDefault="00525B29" w:rsidP="00310410">
      <w:pPr>
        <w:spacing w:before="120" w:after="0" w:line="240" w:lineRule="auto"/>
        <w:jc w:val="both"/>
        <w:rPr>
          <w:rFonts w:cstheme="minorHAnsi"/>
          <w:color w:val="000000"/>
          <w:sz w:val="24"/>
          <w:szCs w:val="24"/>
        </w:rPr>
      </w:pPr>
      <w:r w:rsidRPr="00991412">
        <w:rPr>
          <w:rFonts w:cstheme="minorHAnsi"/>
          <w:color w:val="000000"/>
          <w:sz w:val="24"/>
          <w:szCs w:val="24"/>
        </w:rPr>
        <w:t>The Chair of the Steering Committee is elected amongst Steering Committee members, by the entire membership of the Forum. The Chair will serve during the same tenure of the Forum Steering Committee.</w:t>
      </w:r>
    </w:p>
    <w:p w14:paraId="7B2C1695" w14:textId="5C16742F" w:rsidR="00525B29" w:rsidRDefault="00525B29" w:rsidP="00310410">
      <w:pPr>
        <w:spacing w:before="120" w:after="0" w:line="240" w:lineRule="auto"/>
        <w:jc w:val="both"/>
        <w:rPr>
          <w:rFonts w:cstheme="minorHAnsi"/>
          <w:color w:val="000000"/>
          <w:sz w:val="24"/>
          <w:szCs w:val="24"/>
        </w:rPr>
      </w:pPr>
      <w:r w:rsidRPr="00991412">
        <w:rPr>
          <w:rFonts w:cstheme="minorHAnsi"/>
          <w:color w:val="000000"/>
          <w:sz w:val="24"/>
          <w:szCs w:val="24"/>
        </w:rPr>
        <w:t xml:space="preserve">The competent authority serving as the Chair of the Forum will host and manage the secretariat of the Forum. </w:t>
      </w:r>
    </w:p>
    <w:p w14:paraId="14437688" w14:textId="2545AB4B" w:rsidR="00564B93" w:rsidRPr="00991412" w:rsidRDefault="00564B93" w:rsidP="00DD7DE2">
      <w:pPr>
        <w:pStyle w:val="Heading1"/>
      </w:pPr>
      <w:bookmarkStart w:id="8" w:name="_Toc147991529"/>
      <w:r>
        <w:t>Votes</w:t>
      </w:r>
      <w:bookmarkEnd w:id="8"/>
    </w:p>
    <w:p w14:paraId="5AEB955D" w14:textId="3ABB28EC" w:rsidR="00564B93" w:rsidRPr="00564B93" w:rsidRDefault="00564B93" w:rsidP="00DD7DE2">
      <w:pPr>
        <w:pStyle w:val="ListParagraph"/>
        <w:numPr>
          <w:ilvl w:val="0"/>
          <w:numId w:val="40"/>
        </w:numPr>
        <w:suppressAutoHyphens/>
        <w:spacing w:before="120"/>
        <w:jc w:val="both"/>
        <w:rPr>
          <w:rFonts w:cstheme="minorHAnsi"/>
          <w:color w:val="000000"/>
          <w:sz w:val="24"/>
          <w:szCs w:val="24"/>
        </w:rPr>
      </w:pPr>
      <w:r w:rsidRPr="00564B93">
        <w:rPr>
          <w:rFonts w:cstheme="minorHAnsi"/>
          <w:color w:val="000000"/>
          <w:sz w:val="24"/>
          <w:szCs w:val="24"/>
        </w:rPr>
        <w:t xml:space="preserve">Members of the Forum will </w:t>
      </w:r>
      <w:r>
        <w:rPr>
          <w:rFonts w:cstheme="minorHAnsi"/>
          <w:color w:val="000000"/>
          <w:sz w:val="24"/>
          <w:szCs w:val="24"/>
        </w:rPr>
        <w:t xml:space="preserve">strive to </w:t>
      </w:r>
      <w:r w:rsidRPr="00564B93">
        <w:rPr>
          <w:rFonts w:cstheme="minorHAnsi"/>
          <w:color w:val="000000"/>
          <w:sz w:val="24"/>
          <w:szCs w:val="24"/>
        </w:rPr>
        <w:t xml:space="preserve">reach their conclusions and recommendations by consensus, facilitated by the Chair. </w:t>
      </w:r>
    </w:p>
    <w:p w14:paraId="1ACDE9A7" w14:textId="77777777" w:rsidR="00564B93" w:rsidRPr="00991412" w:rsidRDefault="00564B93" w:rsidP="00DD7DE2">
      <w:pPr>
        <w:pStyle w:val="ListParagraph"/>
        <w:numPr>
          <w:ilvl w:val="0"/>
          <w:numId w:val="40"/>
        </w:numPr>
        <w:suppressAutoHyphens/>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If consensus is not reached on a given resolution, requiring a decision, a</w:t>
      </w:r>
      <w:r w:rsidRPr="00E74657">
        <w:rPr>
          <w:rFonts w:asciiTheme="minorHAnsi" w:hAnsiTheme="minorHAnsi" w:cstheme="minorHAnsi"/>
          <w:b/>
          <w:bCs/>
          <w:color w:val="000000"/>
          <w:sz w:val="24"/>
          <w:szCs w:val="24"/>
        </w:rPr>
        <w:t xml:space="preserve"> vote with a simple majority </w:t>
      </w:r>
      <w:r w:rsidRPr="00991412">
        <w:rPr>
          <w:rFonts w:asciiTheme="minorHAnsi" w:hAnsiTheme="minorHAnsi" w:cstheme="minorHAnsi"/>
          <w:color w:val="000000"/>
          <w:sz w:val="24"/>
          <w:szCs w:val="24"/>
        </w:rPr>
        <w:t>could be called by the Chair to determine the outcome of the said resolution.</w:t>
      </w:r>
    </w:p>
    <w:p w14:paraId="3EE2968F" w14:textId="1EF348A4" w:rsidR="00564B93" w:rsidRPr="00564B93" w:rsidRDefault="00564B93" w:rsidP="00DD7DE2">
      <w:pPr>
        <w:pStyle w:val="ListParagraph"/>
        <w:numPr>
          <w:ilvl w:val="0"/>
          <w:numId w:val="40"/>
        </w:numPr>
        <w:spacing w:before="120"/>
        <w:jc w:val="both"/>
        <w:rPr>
          <w:rFonts w:asciiTheme="minorHAnsi" w:hAnsiTheme="minorHAnsi" w:cstheme="minorHAnsi"/>
          <w:color w:val="000000"/>
          <w:sz w:val="24"/>
          <w:szCs w:val="24"/>
        </w:rPr>
      </w:pPr>
      <w:r w:rsidRPr="00564B93">
        <w:rPr>
          <w:rFonts w:cstheme="minorHAnsi"/>
          <w:color w:val="000000"/>
          <w:sz w:val="24"/>
          <w:szCs w:val="24"/>
        </w:rPr>
        <w:t xml:space="preserve">A quorum of 30% </w:t>
      </w:r>
      <w:r w:rsidRPr="00564B93">
        <w:rPr>
          <w:rFonts w:cstheme="minorHAnsi"/>
          <w:b/>
          <w:bCs/>
          <w:color w:val="000000"/>
          <w:sz w:val="24"/>
          <w:szCs w:val="24"/>
        </w:rPr>
        <w:t>of countries</w:t>
      </w:r>
      <w:r>
        <w:rPr>
          <w:rFonts w:cstheme="minorHAnsi"/>
          <w:color w:val="000000"/>
          <w:sz w:val="24"/>
          <w:szCs w:val="24"/>
        </w:rPr>
        <w:t xml:space="preserve"> represented by </w:t>
      </w:r>
      <w:r w:rsidRPr="00564B93">
        <w:rPr>
          <w:rFonts w:cstheme="minorHAnsi"/>
          <w:color w:val="000000"/>
          <w:sz w:val="24"/>
          <w:szCs w:val="24"/>
        </w:rPr>
        <w:t>the Forum is required for votes</w:t>
      </w:r>
      <w:r>
        <w:rPr>
          <w:rFonts w:cstheme="minorHAnsi"/>
          <w:color w:val="000000"/>
          <w:sz w:val="24"/>
          <w:szCs w:val="24"/>
        </w:rPr>
        <w:t xml:space="preserve">. </w:t>
      </w:r>
    </w:p>
    <w:p w14:paraId="51C0B7E9" w14:textId="3D4132AE" w:rsidR="00564B93" w:rsidRPr="00564B93" w:rsidRDefault="00564B93" w:rsidP="00DD7DE2">
      <w:pPr>
        <w:pStyle w:val="ListParagraph"/>
        <w:numPr>
          <w:ilvl w:val="0"/>
          <w:numId w:val="40"/>
        </w:numPr>
        <w:spacing w:before="120"/>
        <w:jc w:val="both"/>
        <w:rPr>
          <w:rFonts w:asciiTheme="minorHAnsi" w:hAnsiTheme="minorHAnsi" w:cstheme="minorHAnsi"/>
          <w:color w:val="000000"/>
          <w:sz w:val="24"/>
          <w:szCs w:val="24"/>
        </w:rPr>
      </w:pPr>
      <w:r>
        <w:rPr>
          <w:rFonts w:cstheme="minorHAnsi"/>
          <w:color w:val="000000"/>
          <w:sz w:val="24"/>
          <w:szCs w:val="24"/>
        </w:rPr>
        <w:t xml:space="preserve">Countries where multiple competent authorities share the responsibility of food regulatory oversight and are members of the Forum, </w:t>
      </w:r>
      <w:r w:rsidRPr="00DF2B70">
        <w:rPr>
          <w:rFonts w:cstheme="minorHAnsi"/>
          <w:b/>
          <w:bCs/>
          <w:color w:val="000000"/>
          <w:sz w:val="24"/>
          <w:szCs w:val="24"/>
        </w:rPr>
        <w:t>will determine their vote through internal coordination</w:t>
      </w:r>
      <w:r>
        <w:rPr>
          <w:rFonts w:cstheme="minorHAnsi"/>
          <w:color w:val="000000"/>
          <w:sz w:val="24"/>
          <w:szCs w:val="24"/>
        </w:rPr>
        <w:t xml:space="preserve"> between the competent authorities represented in the Forum</w:t>
      </w:r>
      <w:r w:rsidR="00DF2B70">
        <w:rPr>
          <w:rFonts w:cstheme="minorHAnsi"/>
          <w:color w:val="000000"/>
          <w:sz w:val="24"/>
          <w:szCs w:val="24"/>
        </w:rPr>
        <w:t xml:space="preserve"> (1 country, 1 vote)</w:t>
      </w:r>
      <w:r w:rsidR="00DD7DE2">
        <w:rPr>
          <w:rFonts w:cstheme="minorHAnsi"/>
          <w:color w:val="000000"/>
          <w:sz w:val="24"/>
          <w:szCs w:val="24"/>
        </w:rPr>
        <w:t>.</w:t>
      </w:r>
    </w:p>
    <w:p w14:paraId="67AECB79" w14:textId="7968EA8B" w:rsidR="001D218D" w:rsidRPr="00991412" w:rsidRDefault="00187155" w:rsidP="00DD7DE2">
      <w:pPr>
        <w:pStyle w:val="Heading1"/>
      </w:pPr>
      <w:bookmarkStart w:id="9" w:name="_Toc147991530"/>
      <w:r w:rsidRPr="00DD7DE2">
        <w:t>Work</w:t>
      </w:r>
      <w:r w:rsidRPr="00991412">
        <w:t xml:space="preserve"> Management and Other Considerations</w:t>
      </w:r>
      <w:bookmarkEnd w:id="9"/>
    </w:p>
    <w:p w14:paraId="17D50630" w14:textId="7E347C4C" w:rsidR="00187155" w:rsidRPr="00991412" w:rsidRDefault="00187155" w:rsidP="00DD7DE2">
      <w:pPr>
        <w:pStyle w:val="ListParagraph"/>
        <w:numPr>
          <w:ilvl w:val="0"/>
          <w:numId w:val="41"/>
        </w:numPr>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 xml:space="preserve">The Forum may develop an agenda of collaborative work between some or all of its members. Work items will be managed in a transparent and inclusive manner. </w:t>
      </w:r>
    </w:p>
    <w:p w14:paraId="64E91264" w14:textId="1D0CDB0C" w:rsidR="003262D2" w:rsidRPr="00991412" w:rsidRDefault="00187155" w:rsidP="00DD7DE2">
      <w:pPr>
        <w:pStyle w:val="ListParagraph"/>
        <w:numPr>
          <w:ilvl w:val="0"/>
          <w:numId w:val="41"/>
        </w:numPr>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Where required, task teams or working groups can be created to facilitate delivery on some outputs agreed upon by Forum members. Participation to such working groups is voluntary, and is the responsibility of each organization. Each task team or working group leader will strive to maintain a transparent and inclusive approach in the conduct of the agreed upon tasks</w:t>
      </w:r>
    </w:p>
    <w:p w14:paraId="113C2085" w14:textId="5A7E538D" w:rsidR="00187155" w:rsidRPr="00991412" w:rsidRDefault="00187155" w:rsidP="00454B51">
      <w:pPr>
        <w:pStyle w:val="ListParagraph"/>
        <w:numPr>
          <w:ilvl w:val="0"/>
          <w:numId w:val="41"/>
        </w:numPr>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 xml:space="preserve">The Forum is </w:t>
      </w:r>
      <w:r w:rsidR="00454B51">
        <w:rPr>
          <w:rFonts w:asciiTheme="minorHAnsi" w:hAnsiTheme="minorHAnsi" w:cstheme="minorHAnsi"/>
          <w:color w:val="000000"/>
          <w:sz w:val="24"/>
          <w:szCs w:val="24"/>
        </w:rPr>
        <w:t xml:space="preserve">meant to complement and </w:t>
      </w:r>
      <w:r w:rsidR="00E24833" w:rsidRPr="00991412">
        <w:rPr>
          <w:rFonts w:asciiTheme="minorHAnsi" w:hAnsiTheme="minorHAnsi" w:cstheme="minorHAnsi"/>
          <w:color w:val="000000"/>
          <w:sz w:val="24"/>
          <w:szCs w:val="24"/>
        </w:rPr>
        <w:t xml:space="preserve">enable additional support for international collaboration between food </w:t>
      </w:r>
      <w:r w:rsidR="001239FE" w:rsidRPr="00991412">
        <w:rPr>
          <w:rFonts w:asciiTheme="minorHAnsi" w:hAnsiTheme="minorHAnsi" w:cstheme="minorHAnsi"/>
          <w:color w:val="000000"/>
          <w:sz w:val="24"/>
          <w:szCs w:val="24"/>
        </w:rPr>
        <w:t>regulatory authorities in Africa</w:t>
      </w:r>
      <w:r w:rsidR="00E24833" w:rsidRPr="00991412">
        <w:rPr>
          <w:rFonts w:asciiTheme="minorHAnsi" w:hAnsiTheme="minorHAnsi" w:cstheme="minorHAnsi"/>
          <w:color w:val="000000"/>
          <w:sz w:val="24"/>
          <w:szCs w:val="24"/>
        </w:rPr>
        <w:t>, in a manner that may bolster the Program and the development of international standards under the auspices of the Codex Alimentarius Commission (Codex / CAC)</w:t>
      </w:r>
      <w:r w:rsidR="00454B51">
        <w:rPr>
          <w:rFonts w:asciiTheme="minorHAnsi" w:hAnsiTheme="minorHAnsi" w:cstheme="minorHAnsi"/>
          <w:color w:val="000000"/>
          <w:sz w:val="24"/>
          <w:szCs w:val="24"/>
        </w:rPr>
        <w:t>, among others</w:t>
      </w:r>
      <w:bookmarkStart w:id="10" w:name="_GoBack"/>
      <w:bookmarkEnd w:id="10"/>
      <w:r w:rsidR="00E24833" w:rsidRPr="00991412">
        <w:rPr>
          <w:rFonts w:asciiTheme="minorHAnsi" w:hAnsiTheme="minorHAnsi" w:cstheme="minorHAnsi"/>
          <w:color w:val="000000"/>
          <w:sz w:val="24"/>
          <w:szCs w:val="24"/>
        </w:rPr>
        <w:t xml:space="preserve">. </w:t>
      </w:r>
    </w:p>
    <w:p w14:paraId="3F523E77" w14:textId="2FFBAAB0" w:rsidR="00E24833" w:rsidRPr="00991412" w:rsidRDefault="00E24833" w:rsidP="00DD7DE2">
      <w:pPr>
        <w:pStyle w:val="ListParagraph"/>
        <w:numPr>
          <w:ilvl w:val="0"/>
          <w:numId w:val="41"/>
        </w:numPr>
        <w:spacing w:before="120"/>
        <w:jc w:val="both"/>
        <w:rPr>
          <w:rFonts w:asciiTheme="minorHAnsi" w:hAnsiTheme="minorHAnsi" w:cstheme="minorHAnsi"/>
          <w:color w:val="000000"/>
          <w:sz w:val="24"/>
          <w:szCs w:val="24"/>
        </w:rPr>
      </w:pPr>
      <w:r w:rsidRPr="00991412">
        <w:rPr>
          <w:rFonts w:asciiTheme="minorHAnsi" w:hAnsiTheme="minorHAnsi" w:cstheme="minorHAnsi"/>
          <w:color w:val="000000"/>
          <w:sz w:val="24"/>
          <w:szCs w:val="24"/>
        </w:rPr>
        <w:t>The Forum will embrace Codex Values of transparency, inclusiveness and collaboration in all of its proceedings</w:t>
      </w:r>
    </w:p>
    <w:p w14:paraId="43880254" w14:textId="77777777" w:rsidR="001239FE" w:rsidRPr="00991412" w:rsidRDefault="001239FE" w:rsidP="00480BD6">
      <w:pPr>
        <w:spacing w:before="120"/>
        <w:ind w:left="5760"/>
        <w:jc w:val="both"/>
        <w:rPr>
          <w:rFonts w:cstheme="minorHAnsi"/>
          <w:color w:val="000000"/>
          <w:sz w:val="24"/>
          <w:szCs w:val="24"/>
        </w:rPr>
      </w:pPr>
    </w:p>
    <w:p w14:paraId="29160165" w14:textId="77777777" w:rsidR="001239FE" w:rsidRPr="00991412" w:rsidRDefault="001239FE" w:rsidP="00480BD6">
      <w:pPr>
        <w:spacing w:before="120"/>
        <w:ind w:left="5760"/>
        <w:jc w:val="both"/>
        <w:rPr>
          <w:rFonts w:cstheme="minorHAnsi"/>
          <w:color w:val="000000"/>
          <w:sz w:val="24"/>
          <w:szCs w:val="24"/>
        </w:rPr>
      </w:pPr>
    </w:p>
    <w:p w14:paraId="577BD8D5" w14:textId="77777777" w:rsidR="001239FE" w:rsidRPr="00991412" w:rsidRDefault="001239FE" w:rsidP="00480BD6">
      <w:pPr>
        <w:spacing w:before="120"/>
        <w:ind w:left="5760"/>
        <w:jc w:val="both"/>
        <w:rPr>
          <w:rFonts w:cstheme="minorHAnsi"/>
          <w:color w:val="000000"/>
          <w:sz w:val="24"/>
          <w:szCs w:val="24"/>
        </w:rPr>
      </w:pPr>
    </w:p>
    <w:p w14:paraId="477E2BB9" w14:textId="4C403D48" w:rsidR="00480BD6" w:rsidRPr="00587476" w:rsidRDefault="00480BD6" w:rsidP="00480BD6">
      <w:pPr>
        <w:spacing w:before="120"/>
        <w:ind w:left="5760"/>
        <w:jc w:val="both"/>
        <w:rPr>
          <w:rFonts w:cstheme="minorHAnsi"/>
          <w:b/>
          <w:bCs/>
          <w:color w:val="4F6228" w:themeColor="accent3" w:themeShade="80"/>
          <w:sz w:val="24"/>
          <w:szCs w:val="24"/>
        </w:rPr>
      </w:pPr>
      <w:r w:rsidRPr="00587476">
        <w:rPr>
          <w:rFonts w:cstheme="minorHAnsi"/>
          <w:b/>
          <w:bCs/>
          <w:color w:val="4F6228" w:themeColor="accent3" w:themeShade="80"/>
          <w:sz w:val="24"/>
          <w:szCs w:val="24"/>
        </w:rPr>
        <w:t xml:space="preserve">Dated / Last amended </w:t>
      </w:r>
      <w:r w:rsidR="007E681F" w:rsidRPr="00587476">
        <w:rPr>
          <w:rFonts w:cstheme="minorHAnsi"/>
          <w:b/>
          <w:bCs/>
          <w:color w:val="4F6228" w:themeColor="accent3" w:themeShade="80"/>
          <w:sz w:val="24"/>
          <w:szCs w:val="24"/>
        </w:rPr>
        <w:t>on:</w:t>
      </w:r>
      <w:r w:rsidRPr="00587476">
        <w:rPr>
          <w:rFonts w:cstheme="minorHAnsi"/>
          <w:b/>
          <w:bCs/>
          <w:color w:val="4F6228" w:themeColor="accent3" w:themeShade="80"/>
          <w:sz w:val="24"/>
          <w:szCs w:val="24"/>
        </w:rPr>
        <w:t xml:space="preserve"> </w:t>
      </w:r>
    </w:p>
    <w:p w14:paraId="1E69A735" w14:textId="77777777" w:rsidR="00345F28" w:rsidRPr="00991412" w:rsidRDefault="00345F28" w:rsidP="00480BD6">
      <w:pPr>
        <w:spacing w:before="120"/>
        <w:ind w:left="5760"/>
        <w:jc w:val="both"/>
        <w:rPr>
          <w:rFonts w:cstheme="minorHAnsi"/>
          <w:color w:val="000000"/>
          <w:sz w:val="24"/>
          <w:szCs w:val="24"/>
        </w:rPr>
      </w:pPr>
    </w:p>
    <w:p w14:paraId="0138F151" w14:textId="77777777" w:rsidR="00345F28" w:rsidRPr="00991412" w:rsidRDefault="00345F28" w:rsidP="00480BD6">
      <w:pPr>
        <w:spacing w:before="120"/>
        <w:ind w:left="5760"/>
        <w:jc w:val="both"/>
        <w:rPr>
          <w:rFonts w:cstheme="minorHAnsi"/>
          <w:color w:val="000000"/>
          <w:sz w:val="24"/>
          <w:szCs w:val="24"/>
        </w:rPr>
      </w:pPr>
    </w:p>
    <w:p w14:paraId="73E8AC14" w14:textId="77777777" w:rsidR="00345F28" w:rsidRPr="00991412" w:rsidRDefault="00345F28" w:rsidP="00480BD6">
      <w:pPr>
        <w:spacing w:before="120"/>
        <w:ind w:left="5760"/>
        <w:jc w:val="both"/>
        <w:rPr>
          <w:rFonts w:cstheme="minorHAnsi"/>
          <w:color w:val="000000"/>
          <w:sz w:val="24"/>
          <w:szCs w:val="24"/>
        </w:rPr>
      </w:pPr>
    </w:p>
    <w:p w14:paraId="683C05EF" w14:textId="77777777" w:rsidR="00345F28" w:rsidRPr="00991412" w:rsidRDefault="00345F28" w:rsidP="00480BD6">
      <w:pPr>
        <w:spacing w:before="120"/>
        <w:ind w:left="5760"/>
        <w:jc w:val="both"/>
        <w:rPr>
          <w:rFonts w:cstheme="minorHAnsi"/>
          <w:color w:val="000000"/>
          <w:sz w:val="24"/>
          <w:szCs w:val="24"/>
        </w:rPr>
      </w:pPr>
    </w:p>
    <w:p w14:paraId="69171ED0" w14:textId="2B392209" w:rsidR="00991412" w:rsidRPr="00991412" w:rsidRDefault="00991412">
      <w:pPr>
        <w:rPr>
          <w:rFonts w:cstheme="minorHAnsi"/>
          <w:color w:val="000000"/>
          <w:sz w:val="24"/>
          <w:szCs w:val="24"/>
        </w:rPr>
      </w:pPr>
      <w:r w:rsidRPr="00991412">
        <w:rPr>
          <w:rFonts w:cstheme="minorHAnsi"/>
          <w:color w:val="000000"/>
          <w:sz w:val="24"/>
          <w:szCs w:val="24"/>
        </w:rPr>
        <w:br w:type="page"/>
      </w:r>
    </w:p>
    <w:p w14:paraId="42744CD2" w14:textId="6004C1DB" w:rsidR="00480BD6" w:rsidRPr="00991412" w:rsidRDefault="00480BD6" w:rsidP="00DD7DE2">
      <w:pPr>
        <w:pStyle w:val="Heading1"/>
        <w:numPr>
          <w:ilvl w:val="0"/>
          <w:numId w:val="0"/>
        </w:numPr>
        <w:ind w:left="360" w:hanging="360"/>
        <w:jc w:val="center"/>
        <w:rPr>
          <w:b w:val="0"/>
        </w:rPr>
      </w:pPr>
      <w:bookmarkStart w:id="11" w:name="_Toc147991531"/>
      <w:r w:rsidRPr="00991412">
        <w:t>Annex I</w:t>
      </w:r>
      <w:r w:rsidR="00DD7DE2">
        <w:t xml:space="preserve">: </w:t>
      </w:r>
      <w:r w:rsidRPr="00991412">
        <w:t xml:space="preserve">Members of the </w:t>
      </w:r>
      <w:r w:rsidR="00991412" w:rsidRPr="00991412">
        <w:t>African Food Regulatory Authorities Forum</w:t>
      </w:r>
      <w:bookmarkEnd w:id="11"/>
    </w:p>
    <w:p w14:paraId="48E35AC4" w14:textId="1192A61A" w:rsidR="00480BD6" w:rsidRPr="00DD7DE2" w:rsidRDefault="00480BD6" w:rsidP="007E681F">
      <w:pPr>
        <w:spacing w:before="120"/>
        <w:jc w:val="center"/>
        <w:rPr>
          <w:rFonts w:cstheme="minorHAnsi"/>
          <w:i/>
          <w:iCs/>
          <w:color w:val="4F6228" w:themeColor="accent3" w:themeShade="80"/>
          <w:sz w:val="24"/>
          <w:szCs w:val="24"/>
        </w:rPr>
      </w:pPr>
      <w:r w:rsidRPr="00DD7DE2">
        <w:rPr>
          <w:rFonts w:cstheme="minorHAnsi"/>
          <w:i/>
          <w:iCs/>
          <w:color w:val="4F6228" w:themeColor="accent3" w:themeShade="80"/>
          <w:sz w:val="24"/>
          <w:szCs w:val="24"/>
        </w:rPr>
        <w:t xml:space="preserve">Date: </w:t>
      </w:r>
      <w:proofErr w:type="spellStart"/>
      <w:r w:rsidR="00991412" w:rsidRPr="00DD7DE2">
        <w:rPr>
          <w:rFonts w:cstheme="minorHAnsi"/>
          <w:i/>
          <w:iCs/>
          <w:color w:val="4F6228" w:themeColor="accent3" w:themeShade="80"/>
          <w:sz w:val="24"/>
          <w:szCs w:val="24"/>
        </w:rPr>
        <w:t>xxxxxxxxx</w:t>
      </w:r>
      <w:proofErr w:type="spellEnd"/>
    </w:p>
    <w:p w14:paraId="484964ED" w14:textId="06012CF4" w:rsidR="00C86520" w:rsidRPr="00991412" w:rsidRDefault="00C86520" w:rsidP="00C86520">
      <w:pPr>
        <w:spacing w:before="120" w:after="0" w:line="240" w:lineRule="auto"/>
        <w:jc w:val="both"/>
        <w:rPr>
          <w:rFonts w:cstheme="minorHAnsi"/>
          <w:color w:val="000000"/>
          <w:sz w:val="24"/>
          <w:szCs w:val="24"/>
        </w:rPr>
      </w:pPr>
    </w:p>
    <w:p w14:paraId="76263E17" w14:textId="3428F410" w:rsidR="00480BD6" w:rsidRPr="00991412" w:rsidRDefault="00480BD6" w:rsidP="00C86520">
      <w:pPr>
        <w:spacing w:before="120" w:after="0" w:line="240" w:lineRule="auto"/>
        <w:jc w:val="both"/>
        <w:rPr>
          <w:rFonts w:cstheme="minorHAnsi"/>
          <w:color w:val="000000"/>
          <w:sz w:val="24"/>
          <w:szCs w:val="24"/>
        </w:rPr>
      </w:pPr>
    </w:p>
    <w:p w14:paraId="43F5165A" w14:textId="77777777" w:rsidR="00DC06D4" w:rsidRPr="00991412" w:rsidRDefault="00DC06D4" w:rsidP="00C86520">
      <w:pPr>
        <w:spacing w:before="120" w:after="0" w:line="240" w:lineRule="auto"/>
        <w:jc w:val="both"/>
        <w:rPr>
          <w:rFonts w:cstheme="minorHAnsi"/>
          <w:color w:val="000000"/>
          <w:sz w:val="24"/>
          <w:szCs w:val="24"/>
        </w:rPr>
      </w:pPr>
    </w:p>
    <w:p w14:paraId="135C71DC" w14:textId="77777777" w:rsidR="00DC06D4" w:rsidRPr="00991412" w:rsidRDefault="00DC06D4" w:rsidP="00C86520">
      <w:pPr>
        <w:spacing w:before="120" w:after="0" w:line="240" w:lineRule="auto"/>
        <w:jc w:val="both"/>
        <w:rPr>
          <w:rFonts w:cstheme="minorHAnsi"/>
          <w:color w:val="000000"/>
          <w:sz w:val="24"/>
          <w:szCs w:val="24"/>
        </w:rPr>
      </w:pPr>
    </w:p>
    <w:p w14:paraId="0CB11E3F" w14:textId="77777777" w:rsidR="00480BD6" w:rsidRPr="00991412" w:rsidRDefault="00480BD6" w:rsidP="00C86520">
      <w:pPr>
        <w:spacing w:before="120" w:after="0" w:line="240" w:lineRule="auto"/>
        <w:jc w:val="both"/>
        <w:rPr>
          <w:rFonts w:cstheme="minorHAnsi"/>
          <w:color w:val="000000"/>
          <w:sz w:val="24"/>
          <w:szCs w:val="24"/>
        </w:rPr>
      </w:pPr>
    </w:p>
    <w:sectPr w:rsidR="00480BD6" w:rsidRPr="00991412" w:rsidSect="00587476">
      <w:headerReference w:type="even" r:id="rId13"/>
      <w:headerReference w:type="default" r:id="rId14"/>
      <w:footerReference w:type="default" r:id="rId15"/>
      <w:headerReference w:type="first" r:id="rId16"/>
      <w:pgSz w:w="11906" w:h="16838"/>
      <w:pgMar w:top="1440" w:right="1440" w:bottom="1440" w:left="1440" w:header="10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1133" w14:textId="77777777" w:rsidR="0077180B" w:rsidRDefault="0077180B" w:rsidP="006E6FB5">
      <w:pPr>
        <w:spacing w:after="0" w:line="240" w:lineRule="auto"/>
      </w:pPr>
      <w:r>
        <w:separator/>
      </w:r>
    </w:p>
  </w:endnote>
  <w:endnote w:type="continuationSeparator" w:id="0">
    <w:p w14:paraId="2C8C4D3B" w14:textId="77777777" w:rsidR="0077180B" w:rsidRDefault="0077180B" w:rsidP="006E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062289"/>
      <w:docPartObj>
        <w:docPartGallery w:val="Page Numbers (Bottom of Page)"/>
        <w:docPartUnique/>
      </w:docPartObj>
    </w:sdtPr>
    <w:sdtEndPr>
      <w:rPr>
        <w:color w:val="7F7F7F" w:themeColor="background1" w:themeShade="7F"/>
        <w:spacing w:val="60"/>
      </w:rPr>
    </w:sdtEndPr>
    <w:sdtContent>
      <w:p w14:paraId="7B2C555D" w14:textId="034ADDE8" w:rsidR="00A917C3" w:rsidRDefault="00A917C3" w:rsidP="00587476">
        <w:pPr>
          <w:pStyle w:val="Footer"/>
          <w:pBdr>
            <w:top w:val="single" w:sz="4" w:space="1" w:color="D9D9D9" w:themeColor="background1" w:themeShade="D9"/>
          </w:pBdr>
          <w:jc w:val="right"/>
          <w:rPr>
            <w:b/>
            <w:bCs/>
          </w:rPr>
        </w:pPr>
        <w:r>
          <w:rPr>
            <w:noProof/>
            <w:lang w:val="en-US" w:eastAsia="zh-TW"/>
          </w:rPr>
          <w:drawing>
            <wp:anchor distT="0" distB="0" distL="114300" distR="114300" simplePos="0" relativeHeight="251672576" behindDoc="0" locked="0" layoutInCell="1" allowOverlap="1" wp14:anchorId="205AEDB6" wp14:editId="098C00E6">
              <wp:simplePos x="0" y="0"/>
              <wp:positionH relativeFrom="column">
                <wp:posOffset>0</wp:posOffset>
              </wp:positionH>
              <wp:positionV relativeFrom="paragraph">
                <wp:posOffset>13970</wp:posOffset>
              </wp:positionV>
              <wp:extent cx="274320" cy="274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7863DD" w:rsidRPr="007863DD">
          <w:rPr>
            <w:b/>
            <w:bCs/>
            <w:noProof/>
          </w:rPr>
          <w:t>2</w:t>
        </w:r>
        <w:r>
          <w:rPr>
            <w:b/>
            <w:bCs/>
            <w:noProof/>
          </w:rPr>
          <w:fldChar w:fldCharType="end"/>
        </w:r>
      </w:p>
    </w:sdtContent>
  </w:sdt>
  <w:p w14:paraId="4C3BF3B1" w14:textId="792A877C" w:rsidR="00A917C3" w:rsidRDefault="00A917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31151"/>
      <w:docPartObj>
        <w:docPartGallery w:val="Page Numbers (Bottom of Page)"/>
        <w:docPartUnique/>
      </w:docPartObj>
    </w:sdtPr>
    <w:sdtEndPr>
      <w:rPr>
        <w:color w:val="7F7F7F" w:themeColor="background1" w:themeShade="7F"/>
        <w:spacing w:val="60"/>
      </w:rPr>
    </w:sdtEndPr>
    <w:sdtContent>
      <w:p w14:paraId="708A4C35" w14:textId="06BB3AE4" w:rsidR="00A917C3" w:rsidRDefault="00A917C3" w:rsidP="00587476">
        <w:pPr>
          <w:pStyle w:val="Footer"/>
          <w:pBdr>
            <w:top w:val="single" w:sz="4" w:space="1" w:color="D9D9D9" w:themeColor="background1" w:themeShade="D9"/>
          </w:pBdr>
          <w:jc w:val="right"/>
          <w:rPr>
            <w:b/>
            <w:bCs/>
          </w:rPr>
        </w:pPr>
        <w:r>
          <w:rPr>
            <w:noProof/>
            <w:lang w:val="en-US" w:eastAsia="zh-TW"/>
          </w:rPr>
          <w:drawing>
            <wp:anchor distT="0" distB="0" distL="114300" distR="114300" simplePos="0" relativeHeight="251674624" behindDoc="0" locked="0" layoutInCell="1" allowOverlap="1" wp14:anchorId="006EC390" wp14:editId="548861E8">
              <wp:simplePos x="0" y="0"/>
              <wp:positionH relativeFrom="column">
                <wp:posOffset>0</wp:posOffset>
              </wp:positionH>
              <wp:positionV relativeFrom="paragraph">
                <wp:posOffset>18415</wp:posOffset>
              </wp:positionV>
              <wp:extent cx="274320" cy="274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454B51" w:rsidRPr="00454B51">
          <w:rPr>
            <w:b/>
            <w:bCs/>
            <w:noProof/>
          </w:rPr>
          <w:t>8</w:t>
        </w:r>
        <w:r>
          <w:rPr>
            <w:b/>
            <w:bCs/>
            <w:noProof/>
          </w:rPr>
          <w:fldChar w:fldCharType="end"/>
        </w:r>
      </w:p>
    </w:sdtContent>
  </w:sdt>
  <w:p w14:paraId="0E40E158" w14:textId="503085D0" w:rsidR="00A917C3" w:rsidRDefault="00A917C3" w:rsidP="00F1305D">
    <w:pPr>
      <w:pStyle w:val="Footer"/>
      <w:tabs>
        <w:tab w:val="clear" w:pos="4513"/>
        <w:tab w:val="clear" w:pos="9026"/>
        <w:tab w:val="left" w:pos="51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100BE" w14:textId="77777777" w:rsidR="0077180B" w:rsidRDefault="0077180B" w:rsidP="006E6FB5">
      <w:pPr>
        <w:spacing w:after="0" w:line="240" w:lineRule="auto"/>
      </w:pPr>
      <w:r>
        <w:separator/>
      </w:r>
    </w:p>
  </w:footnote>
  <w:footnote w:type="continuationSeparator" w:id="0">
    <w:p w14:paraId="2B1A97A6" w14:textId="77777777" w:rsidR="0077180B" w:rsidRDefault="0077180B" w:rsidP="006E6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258D0" w14:textId="5E80E79D" w:rsidR="00A917C3" w:rsidRDefault="0077180B">
    <w:pPr>
      <w:pStyle w:val="Header"/>
    </w:pPr>
    <w:r>
      <w:rPr>
        <w:noProof/>
      </w:rPr>
      <w:pict w14:anchorId="18891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1063" o:spid="_x0000_s2054" type="#_x0000_t136" alt="" style="position:absolute;margin-left:0;margin-top:0;width:397.65pt;height:238.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2FA57" w14:textId="74E62855" w:rsidR="00A917C3" w:rsidRDefault="0077180B" w:rsidP="002E3697">
    <w:pPr>
      <w:widowControl w:val="0"/>
      <w:autoSpaceDE w:val="0"/>
      <w:autoSpaceDN w:val="0"/>
      <w:adjustRightInd w:val="0"/>
      <w:spacing w:after="0" w:line="240" w:lineRule="auto"/>
      <w:rPr>
        <w:rFonts w:ascii="Calibri" w:hAnsi="Calibri" w:cs="Calibri"/>
        <w:lang w:val="en-US"/>
      </w:rPr>
    </w:pPr>
    <w:r>
      <w:rPr>
        <w:noProof/>
      </w:rPr>
      <w:pict w14:anchorId="08D36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1064" o:spid="_x0000_s2053" type="#_x0000_t136" alt="" style="position:absolute;margin-left:0;margin-top:0;width:397.65pt;height:238.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A917C3" w:rsidRPr="002E3697">
      <w:rPr>
        <w:lang w:val="en-US"/>
      </w:rPr>
      <w:tab/>
    </w:r>
    <w:r w:rsidR="00A917C3" w:rsidRPr="002E3697">
      <w:rPr>
        <w:lang w:val="en-US"/>
      </w:rPr>
      <w:tab/>
    </w:r>
  </w:p>
  <w:p w14:paraId="7D0A90EA" w14:textId="77777777" w:rsidR="00A917C3" w:rsidRDefault="00A917C3" w:rsidP="002E3697">
    <w:pPr>
      <w:widowControl w:val="0"/>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w:t>
    </w:r>
  </w:p>
  <w:p w14:paraId="2D05386A" w14:textId="428B89C7" w:rsidR="00A917C3" w:rsidRPr="002E3697" w:rsidRDefault="00A917C3" w:rsidP="002E3697">
    <w:pPr>
      <w:pStyle w:val="Header"/>
      <w:tabs>
        <w:tab w:val="clear" w:pos="9026"/>
        <w:tab w:val="left" w:pos="265"/>
        <w:tab w:val="center" w:pos="4368"/>
        <w:tab w:val="left" w:pos="5187"/>
        <w:tab w:val="right" w:pos="7347"/>
        <w:tab w:val="right" w:pos="9027"/>
      </w:tabs>
      <w:ind w:left="-284"/>
      <w:jc w:val="center"/>
      <w:rPr>
        <w:lang w:val="en-US"/>
      </w:rPr>
    </w:pPr>
    <w:r w:rsidRPr="002E3697">
      <w:rPr>
        <w:rFonts w:ascii="Calibri" w:hAnsi="Calibri" w:cs="Calibri"/>
        <w:noProof/>
        <w:lang w:val="en-US" w:eastAsia="zh-CN"/>
      </w:rPr>
      <w:t xml:space="preserve"> </w:t>
    </w:r>
  </w:p>
  <w:p w14:paraId="333E7700" w14:textId="697F21D5" w:rsidR="00A917C3" w:rsidRPr="002E3697" w:rsidRDefault="00A917C3" w:rsidP="00AB70B8">
    <w:pPr>
      <w:pStyle w:val="Header"/>
      <w:tabs>
        <w:tab w:val="left" w:pos="265"/>
        <w:tab w:val="center" w:pos="4368"/>
        <w:tab w:val="left" w:pos="5187"/>
        <w:tab w:val="right" w:pos="7347"/>
      </w:tabs>
      <w:spacing w:before="120"/>
      <w:ind w:left="-288"/>
      <w:jc w:val="center"/>
      <w:rPr>
        <w:sz w:val="20"/>
        <w:szCs w:val="20"/>
        <w:lang w:val="en-US"/>
      </w:rPr>
    </w:pPr>
    <w:r>
      <w:rPr>
        <w:b/>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CB91" w14:textId="1D5EE9FA" w:rsidR="00A917C3" w:rsidRDefault="0077180B">
    <w:pPr>
      <w:pStyle w:val="Header"/>
    </w:pPr>
    <w:r>
      <w:rPr>
        <w:noProof/>
      </w:rPr>
      <w:pict w14:anchorId="3E494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1062" o:spid="_x0000_s2052" type="#_x0000_t136" alt="" style="position:absolute;margin-left:0;margin-top:0;width:397.65pt;height:238.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5CED2" w14:textId="6819869E" w:rsidR="00A917C3" w:rsidRDefault="0077180B">
    <w:pPr>
      <w:pStyle w:val="Header"/>
    </w:pPr>
    <w:r>
      <w:rPr>
        <w:noProof/>
      </w:rPr>
      <w:pict w14:anchorId="6CC8A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1066" o:spid="_x0000_s2051" type="#_x0000_t136" alt="" style="position:absolute;margin-left:0;margin-top:0;width:397.65pt;height:238.6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17CA" w14:textId="5FA49494" w:rsidR="00A917C3" w:rsidRPr="00587476" w:rsidRDefault="0077180B" w:rsidP="00587476">
    <w:pPr>
      <w:pStyle w:val="Header"/>
      <w:pBdr>
        <w:bottom w:val="single" w:sz="4" w:space="1" w:color="auto"/>
      </w:pBdr>
      <w:jc w:val="center"/>
      <w:rPr>
        <w:i/>
        <w:iCs/>
        <w:color w:val="4F6228" w:themeColor="accent3" w:themeShade="80"/>
        <w:spacing w:val="20"/>
      </w:rPr>
    </w:pPr>
    <w:r>
      <w:rPr>
        <w:i/>
        <w:iCs/>
        <w:noProof/>
        <w:color w:val="4F6228" w:themeColor="accent3" w:themeShade="80"/>
        <w:spacing w:val="20"/>
      </w:rPr>
      <w:pict w14:anchorId="46225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 style="position:absolute;left:0;text-align:left;margin-left:0;margin-top:0;width:397.65pt;height:238.6pt;rotation:315;z-index:-2516449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A917C3" w:rsidRPr="00DD7DE2">
      <w:rPr>
        <w:i/>
        <w:iCs/>
        <w:color w:val="4F6228" w:themeColor="accent3" w:themeShade="80"/>
        <w:spacing w:val="20"/>
      </w:rPr>
      <w:t>African Food Regulatory Forum – AFRAF - CHARTER</w:t>
    </w:r>
    <w:r>
      <w:rPr>
        <w:noProof/>
      </w:rPr>
      <w:pict w14:anchorId="0B5C986D">
        <v:shape id="PowerPlusWaterMarkObject295381067" o:spid="_x0000_s2050" type="#_x0000_t136" alt="" style="position:absolute;left:0;text-align:left;margin-left:0;margin-top:0;width:397.65pt;height:238.6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CA36C" w14:textId="76FF0105" w:rsidR="00A917C3" w:rsidRPr="00DD7DE2" w:rsidRDefault="0077180B" w:rsidP="00DD7DE2">
    <w:pPr>
      <w:pStyle w:val="Header"/>
      <w:pBdr>
        <w:bottom w:val="single" w:sz="4" w:space="1" w:color="auto"/>
      </w:pBdr>
      <w:jc w:val="center"/>
      <w:rPr>
        <w:i/>
        <w:iCs/>
        <w:color w:val="4F6228" w:themeColor="accent3" w:themeShade="80"/>
        <w:spacing w:val="20"/>
      </w:rPr>
    </w:pPr>
    <w:r>
      <w:rPr>
        <w:i/>
        <w:iCs/>
        <w:noProof/>
        <w:color w:val="4F6228" w:themeColor="accent3" w:themeShade="80"/>
        <w:spacing w:val="20"/>
      </w:rPr>
      <w:pict w14:anchorId="248D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81065" o:spid="_x0000_s2049" type="#_x0000_t136" alt="" style="position:absolute;left:0;text-align:left;margin-left:0;margin-top:0;width:397.65pt;height:238.6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A917C3" w:rsidRPr="00DD7DE2">
      <w:rPr>
        <w:i/>
        <w:iCs/>
        <w:color w:val="4F6228" w:themeColor="accent3" w:themeShade="80"/>
        <w:spacing w:val="20"/>
      </w:rPr>
      <w:t>African Food Regulatory Forum – AFRAF - CHARTER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611B"/>
    <w:multiLevelType w:val="hybridMultilevel"/>
    <w:tmpl w:val="8202E9D4"/>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7666"/>
    <w:multiLevelType w:val="hybridMultilevel"/>
    <w:tmpl w:val="D07A7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B195F"/>
    <w:multiLevelType w:val="multilevel"/>
    <w:tmpl w:val="670494A6"/>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3" w15:restartNumberingAfterBreak="0">
    <w:nsid w:val="112C7C1C"/>
    <w:multiLevelType w:val="hybridMultilevel"/>
    <w:tmpl w:val="33D4998E"/>
    <w:lvl w:ilvl="0" w:tplc="840E9F5E">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CC6462"/>
    <w:multiLevelType w:val="multilevel"/>
    <w:tmpl w:val="A320B096"/>
    <w:lvl w:ilvl="0">
      <w:start w:val="2"/>
      <w:numFmt w:val="decimal"/>
      <w:lvlText w:val="%1"/>
      <w:lvlJc w:val="left"/>
      <w:pPr>
        <w:ind w:left="360" w:hanging="360"/>
      </w:pPr>
      <w:rPr>
        <w:rFonts w:hint="default"/>
        <w:b w:val="0"/>
      </w:rPr>
    </w:lvl>
    <w:lvl w:ilvl="1">
      <w:start w:val="1"/>
      <w:numFmt w:val="decimal"/>
      <w:lvlText w:val="%1.%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5" w15:restartNumberingAfterBreak="0">
    <w:nsid w:val="1738740C"/>
    <w:multiLevelType w:val="hybridMultilevel"/>
    <w:tmpl w:val="63427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B34BD"/>
    <w:multiLevelType w:val="hybridMultilevel"/>
    <w:tmpl w:val="AC780D98"/>
    <w:lvl w:ilvl="0" w:tplc="8566151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C2B7A"/>
    <w:multiLevelType w:val="hybridMultilevel"/>
    <w:tmpl w:val="64C2E7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51C16"/>
    <w:multiLevelType w:val="hybridMultilevel"/>
    <w:tmpl w:val="3AA43464"/>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87AB4"/>
    <w:multiLevelType w:val="multilevel"/>
    <w:tmpl w:val="1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724473B"/>
    <w:multiLevelType w:val="multilevel"/>
    <w:tmpl w:val="26BC77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D00C98"/>
    <w:multiLevelType w:val="multilevel"/>
    <w:tmpl w:val="F5601CFC"/>
    <w:lvl w:ilvl="0">
      <w:start w:val="1"/>
      <w:numFmt w:val="decimal"/>
      <w:lvlText w:val="%1."/>
      <w:lvlJc w:val="left"/>
      <w:pPr>
        <w:ind w:left="360" w:hanging="360"/>
      </w:pPr>
      <w:rPr>
        <w:rFonts w:hint="default"/>
        <w:color w:val="000000"/>
      </w:rPr>
    </w:lvl>
    <w:lvl w:ilvl="1">
      <w:start w:val="3"/>
      <w:numFmt w:val="decimal"/>
      <w:lvlText w:val="%1.%2"/>
      <w:lvlJc w:val="left"/>
      <w:pPr>
        <w:ind w:left="644"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2" w15:restartNumberingAfterBreak="0">
    <w:nsid w:val="29EC0D94"/>
    <w:multiLevelType w:val="multilevel"/>
    <w:tmpl w:val="D13A5C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6D5DBF"/>
    <w:multiLevelType w:val="hybridMultilevel"/>
    <w:tmpl w:val="86B8A37C"/>
    <w:lvl w:ilvl="0" w:tplc="04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B8F485D"/>
    <w:multiLevelType w:val="hybridMultilevel"/>
    <w:tmpl w:val="A58A4208"/>
    <w:lvl w:ilvl="0" w:tplc="EF2AB426">
      <w:start w:val="3"/>
      <w:numFmt w:val="bullet"/>
      <w:lvlText w:val="-"/>
      <w:lvlJc w:val="left"/>
      <w:pPr>
        <w:ind w:left="720" w:hanging="360"/>
      </w:pPr>
      <w:rPr>
        <w:rFonts w:ascii="Calibri" w:eastAsiaTheme="minorHAnsi" w:hAnsi="Calibri"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7D2C"/>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834A7"/>
    <w:multiLevelType w:val="multilevel"/>
    <w:tmpl w:val="44CE1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D66014"/>
    <w:multiLevelType w:val="multilevel"/>
    <w:tmpl w:val="5522687E"/>
    <w:lvl w:ilvl="0">
      <w:start w:val="2"/>
      <w:numFmt w:val="decimal"/>
      <w:lvlText w:val="%1"/>
      <w:lvlJc w:val="left"/>
      <w:pPr>
        <w:ind w:left="360" w:hanging="360"/>
      </w:pPr>
      <w:rPr>
        <w:rFonts w:hint="default"/>
        <w:b w:val="0"/>
      </w:rPr>
    </w:lvl>
    <w:lvl w:ilvl="1">
      <w:start w:val="2"/>
      <w:numFmt w:val="lowerLetter"/>
      <w:lvlText w:val="(%2)"/>
      <w:lvlJc w:val="left"/>
      <w:pPr>
        <w:ind w:left="643" w:hanging="360"/>
      </w:pPr>
      <w:rPr>
        <w:rFonts w:hint="default"/>
        <w:b w:val="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18" w15:restartNumberingAfterBreak="0">
    <w:nsid w:val="37C07A2B"/>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B44F1"/>
    <w:multiLevelType w:val="hybridMultilevel"/>
    <w:tmpl w:val="47D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32B6A"/>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910D6"/>
    <w:multiLevelType w:val="hybridMultilevel"/>
    <w:tmpl w:val="F63AC4B4"/>
    <w:lvl w:ilvl="0" w:tplc="59C0748E">
      <w:start w:val="1"/>
      <w:numFmt w:val="lowerLetter"/>
      <w:lvlText w:val="(%1)"/>
      <w:lvlJc w:val="left"/>
      <w:pPr>
        <w:ind w:left="-360" w:hanging="360"/>
      </w:pPr>
      <w:rPr>
        <w:rFonts w:hint="default"/>
      </w:r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2" w15:restartNumberingAfterBreak="0">
    <w:nsid w:val="581D2579"/>
    <w:multiLevelType w:val="multilevel"/>
    <w:tmpl w:val="BC88573A"/>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23" w15:restartNumberingAfterBreak="0">
    <w:nsid w:val="59085AB6"/>
    <w:multiLevelType w:val="multilevel"/>
    <w:tmpl w:val="9E2EC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1C1B1E"/>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F1F26"/>
    <w:multiLevelType w:val="hybridMultilevel"/>
    <w:tmpl w:val="3BCC5D78"/>
    <w:lvl w:ilvl="0" w:tplc="5C12B2D6">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E68"/>
    <w:multiLevelType w:val="multilevel"/>
    <w:tmpl w:val="77D6A97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823ED6"/>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C1289"/>
    <w:multiLevelType w:val="multilevel"/>
    <w:tmpl w:val="44CE1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144853"/>
    <w:multiLevelType w:val="multilevel"/>
    <w:tmpl w:val="ECB2ECE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1062F9"/>
    <w:multiLevelType w:val="hybridMultilevel"/>
    <w:tmpl w:val="68B42A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4930BE"/>
    <w:multiLevelType w:val="multilevel"/>
    <w:tmpl w:val="29FE6166"/>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2D7602"/>
    <w:multiLevelType w:val="multilevel"/>
    <w:tmpl w:val="00CCFE2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3" w15:restartNumberingAfterBreak="0">
    <w:nsid w:val="705130FD"/>
    <w:multiLevelType w:val="hybridMultilevel"/>
    <w:tmpl w:val="4FC0EE80"/>
    <w:lvl w:ilvl="0" w:tplc="8566151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C5F09"/>
    <w:multiLevelType w:val="multilevel"/>
    <w:tmpl w:val="9F26E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4219B5"/>
    <w:multiLevelType w:val="hybridMultilevel"/>
    <w:tmpl w:val="130AE7A8"/>
    <w:lvl w:ilvl="0" w:tplc="0CA0B444">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2C724F"/>
    <w:multiLevelType w:val="hybridMultilevel"/>
    <w:tmpl w:val="BB5AF1FA"/>
    <w:lvl w:ilvl="0" w:tplc="A64089D2">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51954"/>
    <w:multiLevelType w:val="hybridMultilevel"/>
    <w:tmpl w:val="DC3A355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DF3882"/>
    <w:multiLevelType w:val="hybridMultilevel"/>
    <w:tmpl w:val="00DA1470"/>
    <w:lvl w:ilvl="0" w:tplc="C9D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4095B"/>
    <w:multiLevelType w:val="multilevel"/>
    <w:tmpl w:val="26BC77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B07279"/>
    <w:multiLevelType w:val="multilevel"/>
    <w:tmpl w:val="AABEC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1"/>
  </w:num>
  <w:num w:numId="3">
    <w:abstractNumId w:val="21"/>
  </w:num>
  <w:num w:numId="4">
    <w:abstractNumId w:val="29"/>
  </w:num>
  <w:num w:numId="5">
    <w:abstractNumId w:val="4"/>
  </w:num>
  <w:num w:numId="6">
    <w:abstractNumId w:val="26"/>
  </w:num>
  <w:num w:numId="7">
    <w:abstractNumId w:val="39"/>
  </w:num>
  <w:num w:numId="8">
    <w:abstractNumId w:val="10"/>
  </w:num>
  <w:num w:numId="9">
    <w:abstractNumId w:val="17"/>
  </w:num>
  <w:num w:numId="10">
    <w:abstractNumId w:val="12"/>
  </w:num>
  <w:num w:numId="11">
    <w:abstractNumId w:val="23"/>
  </w:num>
  <w:num w:numId="12">
    <w:abstractNumId w:val="2"/>
  </w:num>
  <w:num w:numId="13">
    <w:abstractNumId w:val="22"/>
  </w:num>
  <w:num w:numId="14">
    <w:abstractNumId w:val="40"/>
  </w:num>
  <w:num w:numId="15">
    <w:abstractNumId w:val="11"/>
  </w:num>
  <w:num w:numId="16">
    <w:abstractNumId w:val="32"/>
  </w:num>
  <w:num w:numId="17">
    <w:abstractNumId w:val="34"/>
  </w:num>
  <w:num w:numId="18">
    <w:abstractNumId w:val="16"/>
  </w:num>
  <w:num w:numId="19">
    <w:abstractNumId w:val="28"/>
  </w:num>
  <w:num w:numId="20">
    <w:abstractNumId w:val="8"/>
  </w:num>
  <w:num w:numId="21">
    <w:abstractNumId w:val="14"/>
  </w:num>
  <w:num w:numId="22">
    <w:abstractNumId w:val="38"/>
  </w:num>
  <w:num w:numId="23">
    <w:abstractNumId w:val="27"/>
  </w:num>
  <w:num w:numId="24">
    <w:abstractNumId w:val="15"/>
  </w:num>
  <w:num w:numId="25">
    <w:abstractNumId w:val="24"/>
  </w:num>
  <w:num w:numId="26">
    <w:abstractNumId w:val="18"/>
  </w:num>
  <w:num w:numId="27">
    <w:abstractNumId w:val="19"/>
  </w:num>
  <w:num w:numId="28">
    <w:abstractNumId w:val="35"/>
  </w:num>
  <w:num w:numId="29">
    <w:abstractNumId w:val="20"/>
  </w:num>
  <w:num w:numId="30">
    <w:abstractNumId w:val="0"/>
  </w:num>
  <w:num w:numId="31">
    <w:abstractNumId w:val="33"/>
  </w:num>
  <w:num w:numId="32">
    <w:abstractNumId w:val="6"/>
  </w:num>
  <w:num w:numId="33">
    <w:abstractNumId w:val="25"/>
  </w:num>
  <w:num w:numId="34">
    <w:abstractNumId w:val="9"/>
  </w:num>
  <w:num w:numId="35">
    <w:abstractNumId w:val="13"/>
  </w:num>
  <w:num w:numId="36">
    <w:abstractNumId w:val="36"/>
  </w:num>
  <w:num w:numId="37">
    <w:abstractNumId w:val="3"/>
  </w:num>
  <w:num w:numId="38">
    <w:abstractNumId w:val="5"/>
  </w:num>
  <w:num w:numId="39">
    <w:abstractNumId w:val="30"/>
  </w:num>
  <w:num w:numId="40">
    <w:abstractNumId w:val="7"/>
  </w:num>
  <w:num w:numId="4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5D"/>
    <w:rsid w:val="000074B3"/>
    <w:rsid w:val="000313EF"/>
    <w:rsid w:val="000434FF"/>
    <w:rsid w:val="0004562E"/>
    <w:rsid w:val="00045F28"/>
    <w:rsid w:val="00051F59"/>
    <w:rsid w:val="00063CE5"/>
    <w:rsid w:val="000650C2"/>
    <w:rsid w:val="000741FB"/>
    <w:rsid w:val="000843CC"/>
    <w:rsid w:val="00084C4B"/>
    <w:rsid w:val="00085701"/>
    <w:rsid w:val="00086EC8"/>
    <w:rsid w:val="00097927"/>
    <w:rsid w:val="000A2419"/>
    <w:rsid w:val="000C2758"/>
    <w:rsid w:val="000C696B"/>
    <w:rsid w:val="000D1B69"/>
    <w:rsid w:val="000D2111"/>
    <w:rsid w:val="000D3792"/>
    <w:rsid w:val="000E24E4"/>
    <w:rsid w:val="000E47BA"/>
    <w:rsid w:val="000F6552"/>
    <w:rsid w:val="00101100"/>
    <w:rsid w:val="001013F1"/>
    <w:rsid w:val="001039F2"/>
    <w:rsid w:val="00104665"/>
    <w:rsid w:val="0011274A"/>
    <w:rsid w:val="00121470"/>
    <w:rsid w:val="00123964"/>
    <w:rsid w:val="001239FE"/>
    <w:rsid w:val="00124CA0"/>
    <w:rsid w:val="00125EEE"/>
    <w:rsid w:val="001366D9"/>
    <w:rsid w:val="00143DB8"/>
    <w:rsid w:val="00144AD1"/>
    <w:rsid w:val="001658A0"/>
    <w:rsid w:val="00170C6B"/>
    <w:rsid w:val="001843F5"/>
    <w:rsid w:val="00187155"/>
    <w:rsid w:val="001917E7"/>
    <w:rsid w:val="00194482"/>
    <w:rsid w:val="001A426B"/>
    <w:rsid w:val="001A60B2"/>
    <w:rsid w:val="001C5D23"/>
    <w:rsid w:val="001D218D"/>
    <w:rsid w:val="001D4CAC"/>
    <w:rsid w:val="001E5AEB"/>
    <w:rsid w:val="0020523E"/>
    <w:rsid w:val="00205751"/>
    <w:rsid w:val="00205CAA"/>
    <w:rsid w:val="00210A4F"/>
    <w:rsid w:val="0021674D"/>
    <w:rsid w:val="00216A62"/>
    <w:rsid w:val="00225111"/>
    <w:rsid w:val="00236E8D"/>
    <w:rsid w:val="00237BD6"/>
    <w:rsid w:val="002553C3"/>
    <w:rsid w:val="002620DF"/>
    <w:rsid w:val="0026657B"/>
    <w:rsid w:val="002807F3"/>
    <w:rsid w:val="002823FB"/>
    <w:rsid w:val="00282804"/>
    <w:rsid w:val="002843F0"/>
    <w:rsid w:val="002A2471"/>
    <w:rsid w:val="002A29DD"/>
    <w:rsid w:val="002A34A7"/>
    <w:rsid w:val="002B32A5"/>
    <w:rsid w:val="002C527B"/>
    <w:rsid w:val="002D0FFD"/>
    <w:rsid w:val="002D7B13"/>
    <w:rsid w:val="002E089E"/>
    <w:rsid w:val="002E3697"/>
    <w:rsid w:val="002E5433"/>
    <w:rsid w:val="002F2883"/>
    <w:rsid w:val="002F3221"/>
    <w:rsid w:val="003007F6"/>
    <w:rsid w:val="00303AF4"/>
    <w:rsid w:val="00310410"/>
    <w:rsid w:val="00322947"/>
    <w:rsid w:val="003262D2"/>
    <w:rsid w:val="00332034"/>
    <w:rsid w:val="00340174"/>
    <w:rsid w:val="00345F28"/>
    <w:rsid w:val="00346E28"/>
    <w:rsid w:val="00353A85"/>
    <w:rsid w:val="003555C2"/>
    <w:rsid w:val="003557E3"/>
    <w:rsid w:val="003576C9"/>
    <w:rsid w:val="003624E8"/>
    <w:rsid w:val="00364E0F"/>
    <w:rsid w:val="00371371"/>
    <w:rsid w:val="00371DCB"/>
    <w:rsid w:val="00372CDB"/>
    <w:rsid w:val="003812D0"/>
    <w:rsid w:val="00393D50"/>
    <w:rsid w:val="00394976"/>
    <w:rsid w:val="00396986"/>
    <w:rsid w:val="003A01DC"/>
    <w:rsid w:val="003A3415"/>
    <w:rsid w:val="003D2836"/>
    <w:rsid w:val="003D2BFB"/>
    <w:rsid w:val="003E115A"/>
    <w:rsid w:val="00411AB2"/>
    <w:rsid w:val="00412EF8"/>
    <w:rsid w:val="004145E2"/>
    <w:rsid w:val="00425DFC"/>
    <w:rsid w:val="0044164D"/>
    <w:rsid w:val="00443B79"/>
    <w:rsid w:val="0044403F"/>
    <w:rsid w:val="00454B51"/>
    <w:rsid w:val="004733C0"/>
    <w:rsid w:val="004809B9"/>
    <w:rsid w:val="00480BD6"/>
    <w:rsid w:val="00485382"/>
    <w:rsid w:val="00497B4B"/>
    <w:rsid w:val="004A34F2"/>
    <w:rsid w:val="004A665D"/>
    <w:rsid w:val="004A7569"/>
    <w:rsid w:val="004B1932"/>
    <w:rsid w:val="004B2256"/>
    <w:rsid w:val="004B6370"/>
    <w:rsid w:val="004C1384"/>
    <w:rsid w:val="004C5B63"/>
    <w:rsid w:val="004D2D4F"/>
    <w:rsid w:val="004D377A"/>
    <w:rsid w:val="004E09C6"/>
    <w:rsid w:val="004F36CC"/>
    <w:rsid w:val="004F5BA8"/>
    <w:rsid w:val="0050024A"/>
    <w:rsid w:val="00504387"/>
    <w:rsid w:val="00521E02"/>
    <w:rsid w:val="00525B29"/>
    <w:rsid w:val="00541A8D"/>
    <w:rsid w:val="00543021"/>
    <w:rsid w:val="005443A7"/>
    <w:rsid w:val="00544F50"/>
    <w:rsid w:val="00545F95"/>
    <w:rsid w:val="00562458"/>
    <w:rsid w:val="00564B93"/>
    <w:rsid w:val="00587476"/>
    <w:rsid w:val="005907C5"/>
    <w:rsid w:val="00591E84"/>
    <w:rsid w:val="00595258"/>
    <w:rsid w:val="005967F4"/>
    <w:rsid w:val="005A4595"/>
    <w:rsid w:val="005B30D6"/>
    <w:rsid w:val="005B70D8"/>
    <w:rsid w:val="005B79BF"/>
    <w:rsid w:val="005C3C41"/>
    <w:rsid w:val="005C496A"/>
    <w:rsid w:val="005D267B"/>
    <w:rsid w:val="005D2C36"/>
    <w:rsid w:val="005D3D3A"/>
    <w:rsid w:val="005E0E08"/>
    <w:rsid w:val="005E3FB1"/>
    <w:rsid w:val="005E6324"/>
    <w:rsid w:val="005F21D6"/>
    <w:rsid w:val="005F2784"/>
    <w:rsid w:val="005F30F4"/>
    <w:rsid w:val="00600151"/>
    <w:rsid w:val="00604118"/>
    <w:rsid w:val="00604B7C"/>
    <w:rsid w:val="006108E2"/>
    <w:rsid w:val="00632003"/>
    <w:rsid w:val="00636EE0"/>
    <w:rsid w:val="006424E0"/>
    <w:rsid w:val="00664EE8"/>
    <w:rsid w:val="006869FC"/>
    <w:rsid w:val="00695400"/>
    <w:rsid w:val="006A4CCC"/>
    <w:rsid w:val="006A7992"/>
    <w:rsid w:val="006B36CB"/>
    <w:rsid w:val="006B482B"/>
    <w:rsid w:val="006C201C"/>
    <w:rsid w:val="006D36AB"/>
    <w:rsid w:val="006D3F65"/>
    <w:rsid w:val="006D76D6"/>
    <w:rsid w:val="006E258C"/>
    <w:rsid w:val="006E59EA"/>
    <w:rsid w:val="006E6FB5"/>
    <w:rsid w:val="006F043A"/>
    <w:rsid w:val="006F15DF"/>
    <w:rsid w:val="006F7110"/>
    <w:rsid w:val="00724BD4"/>
    <w:rsid w:val="00730EBA"/>
    <w:rsid w:val="00735A5D"/>
    <w:rsid w:val="0077180B"/>
    <w:rsid w:val="007863DD"/>
    <w:rsid w:val="007B3BBC"/>
    <w:rsid w:val="007B4E84"/>
    <w:rsid w:val="007C59F2"/>
    <w:rsid w:val="007E681F"/>
    <w:rsid w:val="007F4CB6"/>
    <w:rsid w:val="007F5811"/>
    <w:rsid w:val="008034EC"/>
    <w:rsid w:val="0083774D"/>
    <w:rsid w:val="00840148"/>
    <w:rsid w:val="00844926"/>
    <w:rsid w:val="00844B80"/>
    <w:rsid w:val="00852066"/>
    <w:rsid w:val="00853EF3"/>
    <w:rsid w:val="00857A3B"/>
    <w:rsid w:val="00870694"/>
    <w:rsid w:val="008729F7"/>
    <w:rsid w:val="00877842"/>
    <w:rsid w:val="00881E44"/>
    <w:rsid w:val="00884308"/>
    <w:rsid w:val="0088575D"/>
    <w:rsid w:val="008871F2"/>
    <w:rsid w:val="008912BB"/>
    <w:rsid w:val="00895E7A"/>
    <w:rsid w:val="008A1E7E"/>
    <w:rsid w:val="008B1BC3"/>
    <w:rsid w:val="008B25AD"/>
    <w:rsid w:val="008B54A5"/>
    <w:rsid w:val="008B587C"/>
    <w:rsid w:val="008C234A"/>
    <w:rsid w:val="008C4A96"/>
    <w:rsid w:val="008E1A50"/>
    <w:rsid w:val="00901651"/>
    <w:rsid w:val="00905349"/>
    <w:rsid w:val="00912DC2"/>
    <w:rsid w:val="009413F9"/>
    <w:rsid w:val="00945CAE"/>
    <w:rsid w:val="0095487C"/>
    <w:rsid w:val="009554FA"/>
    <w:rsid w:val="009826D8"/>
    <w:rsid w:val="00991412"/>
    <w:rsid w:val="0099158C"/>
    <w:rsid w:val="009C3F0A"/>
    <w:rsid w:val="009D57C2"/>
    <w:rsid w:val="009D71CB"/>
    <w:rsid w:val="009D7B56"/>
    <w:rsid w:val="009E536A"/>
    <w:rsid w:val="009E66BB"/>
    <w:rsid w:val="009F0FCE"/>
    <w:rsid w:val="009F1DFE"/>
    <w:rsid w:val="009F7044"/>
    <w:rsid w:val="00A05011"/>
    <w:rsid w:val="00A11D6D"/>
    <w:rsid w:val="00A21659"/>
    <w:rsid w:val="00A23E3A"/>
    <w:rsid w:val="00A3065A"/>
    <w:rsid w:val="00A31559"/>
    <w:rsid w:val="00A3672B"/>
    <w:rsid w:val="00A4291A"/>
    <w:rsid w:val="00A6360B"/>
    <w:rsid w:val="00A6380A"/>
    <w:rsid w:val="00A638C1"/>
    <w:rsid w:val="00A71280"/>
    <w:rsid w:val="00A76B96"/>
    <w:rsid w:val="00A917C3"/>
    <w:rsid w:val="00A9238E"/>
    <w:rsid w:val="00AB0611"/>
    <w:rsid w:val="00AB70B8"/>
    <w:rsid w:val="00AC05CC"/>
    <w:rsid w:val="00AC5EF5"/>
    <w:rsid w:val="00AD3AC5"/>
    <w:rsid w:val="00AE3B0E"/>
    <w:rsid w:val="00AF694C"/>
    <w:rsid w:val="00B03BEB"/>
    <w:rsid w:val="00B04C3E"/>
    <w:rsid w:val="00B10A5E"/>
    <w:rsid w:val="00B30A5B"/>
    <w:rsid w:val="00B32225"/>
    <w:rsid w:val="00B34AC6"/>
    <w:rsid w:val="00B42F45"/>
    <w:rsid w:val="00B53589"/>
    <w:rsid w:val="00B54D72"/>
    <w:rsid w:val="00B57EAE"/>
    <w:rsid w:val="00B64277"/>
    <w:rsid w:val="00B709E4"/>
    <w:rsid w:val="00B76238"/>
    <w:rsid w:val="00B9218C"/>
    <w:rsid w:val="00BA283E"/>
    <w:rsid w:val="00BA28BA"/>
    <w:rsid w:val="00BA3853"/>
    <w:rsid w:val="00BA4D7E"/>
    <w:rsid w:val="00BA6C27"/>
    <w:rsid w:val="00BB35AE"/>
    <w:rsid w:val="00BB5745"/>
    <w:rsid w:val="00BC1418"/>
    <w:rsid w:val="00BD29F5"/>
    <w:rsid w:val="00BE1559"/>
    <w:rsid w:val="00BE37C5"/>
    <w:rsid w:val="00BE5C33"/>
    <w:rsid w:val="00BE5E32"/>
    <w:rsid w:val="00BF0433"/>
    <w:rsid w:val="00BF44BD"/>
    <w:rsid w:val="00BF7A51"/>
    <w:rsid w:val="00C06C3C"/>
    <w:rsid w:val="00C327BA"/>
    <w:rsid w:val="00C4596D"/>
    <w:rsid w:val="00C46673"/>
    <w:rsid w:val="00C47C11"/>
    <w:rsid w:val="00C51ADD"/>
    <w:rsid w:val="00C52632"/>
    <w:rsid w:val="00C52DD7"/>
    <w:rsid w:val="00C66888"/>
    <w:rsid w:val="00C74724"/>
    <w:rsid w:val="00C81462"/>
    <w:rsid w:val="00C83538"/>
    <w:rsid w:val="00C86520"/>
    <w:rsid w:val="00CB0E2A"/>
    <w:rsid w:val="00CB4E0A"/>
    <w:rsid w:val="00CC4734"/>
    <w:rsid w:val="00CC7FF8"/>
    <w:rsid w:val="00CE5CBB"/>
    <w:rsid w:val="00CF2496"/>
    <w:rsid w:val="00D0164D"/>
    <w:rsid w:val="00D03824"/>
    <w:rsid w:val="00D1215C"/>
    <w:rsid w:val="00D1778C"/>
    <w:rsid w:val="00D23137"/>
    <w:rsid w:val="00D246E3"/>
    <w:rsid w:val="00D45C57"/>
    <w:rsid w:val="00D464A0"/>
    <w:rsid w:val="00D52376"/>
    <w:rsid w:val="00D55187"/>
    <w:rsid w:val="00D72E5F"/>
    <w:rsid w:val="00D73E4F"/>
    <w:rsid w:val="00D75652"/>
    <w:rsid w:val="00D75908"/>
    <w:rsid w:val="00D77538"/>
    <w:rsid w:val="00D811B1"/>
    <w:rsid w:val="00D84C0F"/>
    <w:rsid w:val="00D90211"/>
    <w:rsid w:val="00D91F1B"/>
    <w:rsid w:val="00DA4884"/>
    <w:rsid w:val="00DB1233"/>
    <w:rsid w:val="00DB789B"/>
    <w:rsid w:val="00DC06D4"/>
    <w:rsid w:val="00DC6D17"/>
    <w:rsid w:val="00DC7E8B"/>
    <w:rsid w:val="00DD2FB3"/>
    <w:rsid w:val="00DD6741"/>
    <w:rsid w:val="00DD7DE2"/>
    <w:rsid w:val="00DE10A1"/>
    <w:rsid w:val="00DE3E77"/>
    <w:rsid w:val="00DF2B70"/>
    <w:rsid w:val="00DF3AC8"/>
    <w:rsid w:val="00E041BE"/>
    <w:rsid w:val="00E1298E"/>
    <w:rsid w:val="00E12ECD"/>
    <w:rsid w:val="00E151D7"/>
    <w:rsid w:val="00E24833"/>
    <w:rsid w:val="00E279C4"/>
    <w:rsid w:val="00E27B5C"/>
    <w:rsid w:val="00E311EE"/>
    <w:rsid w:val="00E333E4"/>
    <w:rsid w:val="00E348D3"/>
    <w:rsid w:val="00E5292A"/>
    <w:rsid w:val="00E56F7E"/>
    <w:rsid w:val="00E6247A"/>
    <w:rsid w:val="00E62F37"/>
    <w:rsid w:val="00E676D9"/>
    <w:rsid w:val="00E71AFB"/>
    <w:rsid w:val="00E7370C"/>
    <w:rsid w:val="00E74657"/>
    <w:rsid w:val="00E83385"/>
    <w:rsid w:val="00EB4641"/>
    <w:rsid w:val="00EB4702"/>
    <w:rsid w:val="00EF0CA4"/>
    <w:rsid w:val="00EF1B00"/>
    <w:rsid w:val="00EF38A6"/>
    <w:rsid w:val="00EF439B"/>
    <w:rsid w:val="00EF65ED"/>
    <w:rsid w:val="00EF7DA1"/>
    <w:rsid w:val="00F10243"/>
    <w:rsid w:val="00F1305D"/>
    <w:rsid w:val="00F16F61"/>
    <w:rsid w:val="00F235AA"/>
    <w:rsid w:val="00F24042"/>
    <w:rsid w:val="00F25CC9"/>
    <w:rsid w:val="00F26F29"/>
    <w:rsid w:val="00F27C67"/>
    <w:rsid w:val="00F446B1"/>
    <w:rsid w:val="00F75FC0"/>
    <w:rsid w:val="00FA0E5F"/>
    <w:rsid w:val="00FA0F3C"/>
    <w:rsid w:val="00FA1561"/>
    <w:rsid w:val="00FB0F44"/>
    <w:rsid w:val="00FB14DC"/>
    <w:rsid w:val="00FB5840"/>
    <w:rsid w:val="00FC1856"/>
    <w:rsid w:val="00FC4860"/>
    <w:rsid w:val="00FC6950"/>
    <w:rsid w:val="00FD107C"/>
    <w:rsid w:val="00FD3353"/>
    <w:rsid w:val="00FD77DC"/>
    <w:rsid w:val="00FE43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000C467"/>
  <w15:docId w15:val="{C14E38CA-0D44-4BBD-ADE4-8BA2072D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4F"/>
  </w:style>
  <w:style w:type="paragraph" w:styleId="Heading1">
    <w:name w:val="heading 1"/>
    <w:basedOn w:val="Normal"/>
    <w:next w:val="Normal"/>
    <w:link w:val="Heading1Char"/>
    <w:uiPriority w:val="9"/>
    <w:qFormat/>
    <w:rsid w:val="00DD7DE2"/>
    <w:pPr>
      <w:keepNext/>
      <w:keepLines/>
      <w:numPr>
        <w:numId w:val="37"/>
      </w:numPr>
      <w:spacing w:before="240" w:after="120" w:line="240" w:lineRule="auto"/>
      <w:outlineLvl w:val="0"/>
    </w:pPr>
    <w:rPr>
      <w:rFonts w:eastAsiaTheme="majorEastAsia" w:cstheme="minorHAnsi"/>
      <w:b/>
      <w:color w:val="4F6228" w:themeColor="accent3" w:themeShade="80"/>
      <w:sz w:val="24"/>
      <w:szCs w:val="24"/>
    </w:rPr>
  </w:style>
  <w:style w:type="paragraph" w:styleId="Heading2">
    <w:name w:val="heading 2"/>
    <w:basedOn w:val="Normal"/>
    <w:next w:val="Normal"/>
    <w:link w:val="Heading2Char"/>
    <w:uiPriority w:val="9"/>
    <w:unhideWhenUsed/>
    <w:qFormat/>
    <w:rsid w:val="00E12ECD"/>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qFormat/>
    <w:rsid w:val="00DE3E77"/>
    <w:pPr>
      <w:keepNext/>
      <w:spacing w:before="120" w:after="120" w:line="240" w:lineRule="auto"/>
      <w:outlineLvl w:val="2"/>
    </w:pPr>
    <w:rPr>
      <w:rFonts w:ascii="Arial" w:eastAsia="Times New Roman"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CAC"/>
    <w:rPr>
      <w:color w:val="0000FF" w:themeColor="hyperlink"/>
      <w:u w:val="single"/>
    </w:rPr>
  </w:style>
  <w:style w:type="paragraph" w:styleId="Header">
    <w:name w:val="header"/>
    <w:basedOn w:val="Normal"/>
    <w:link w:val="HeaderChar"/>
    <w:uiPriority w:val="99"/>
    <w:unhideWhenUsed/>
    <w:rsid w:val="006E6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FB5"/>
  </w:style>
  <w:style w:type="paragraph" w:styleId="Footer">
    <w:name w:val="footer"/>
    <w:basedOn w:val="Normal"/>
    <w:link w:val="FooterChar"/>
    <w:uiPriority w:val="99"/>
    <w:unhideWhenUsed/>
    <w:rsid w:val="006E6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FB5"/>
  </w:style>
  <w:style w:type="paragraph" w:styleId="ListParagraph">
    <w:name w:val="List Paragraph"/>
    <w:basedOn w:val="Normal"/>
    <w:uiPriority w:val="34"/>
    <w:qFormat/>
    <w:rsid w:val="00E311EE"/>
    <w:pPr>
      <w:spacing w:after="0" w:line="240" w:lineRule="auto"/>
      <w:ind w:left="720"/>
    </w:pPr>
    <w:rPr>
      <w:rFonts w:ascii="Calibri" w:hAnsi="Calibri" w:cs="Times New Roman"/>
      <w:lang w:val="en-SG" w:eastAsia="en-SG"/>
    </w:rPr>
  </w:style>
  <w:style w:type="character" w:styleId="FollowedHyperlink">
    <w:name w:val="FollowedHyperlink"/>
    <w:basedOn w:val="DefaultParagraphFont"/>
    <w:uiPriority w:val="99"/>
    <w:semiHidden/>
    <w:unhideWhenUsed/>
    <w:rsid w:val="00E311EE"/>
    <w:rPr>
      <w:color w:val="800080" w:themeColor="followedHyperlink"/>
      <w:u w:val="single"/>
    </w:rPr>
  </w:style>
  <w:style w:type="paragraph" w:styleId="BodyText3">
    <w:name w:val="Body Text 3"/>
    <w:basedOn w:val="Normal"/>
    <w:link w:val="BodyText3Char"/>
    <w:semiHidden/>
    <w:rsid w:val="00DE3E77"/>
    <w:pPr>
      <w:spacing w:after="0" w:line="240" w:lineRule="auto"/>
    </w:pPr>
    <w:rPr>
      <w:rFonts w:ascii="Univers" w:eastAsia="Times New Roman" w:hAnsi="Univers" w:cs="Times"/>
      <w:sz w:val="20"/>
      <w:szCs w:val="20"/>
      <w:u w:val="single"/>
      <w:lang w:val="en-US"/>
    </w:rPr>
  </w:style>
  <w:style w:type="character" w:customStyle="1" w:styleId="BodyText3Char">
    <w:name w:val="Body Text 3 Char"/>
    <w:basedOn w:val="DefaultParagraphFont"/>
    <w:link w:val="BodyText3"/>
    <w:semiHidden/>
    <w:rsid w:val="00DE3E77"/>
    <w:rPr>
      <w:rFonts w:ascii="Univers" w:eastAsia="Times New Roman" w:hAnsi="Univers" w:cs="Times"/>
      <w:sz w:val="20"/>
      <w:szCs w:val="20"/>
      <w:u w:val="single"/>
      <w:lang w:val="en-US"/>
    </w:rPr>
  </w:style>
  <w:style w:type="paragraph" w:styleId="BodyTextIndent">
    <w:name w:val="Body Text Indent"/>
    <w:basedOn w:val="Normal"/>
    <w:link w:val="BodyTextIndentChar"/>
    <w:semiHidden/>
    <w:rsid w:val="00DE3E77"/>
    <w:pPr>
      <w:tabs>
        <w:tab w:val="left" w:pos="-720"/>
        <w:tab w:val="left" w:pos="0"/>
        <w:tab w:val="left" w:pos="720"/>
      </w:tabs>
      <w:suppressAutoHyphens/>
      <w:spacing w:after="0" w:line="380" w:lineRule="atLeast"/>
      <w:ind w:left="1440" w:hanging="1440"/>
      <w:jc w:val="both"/>
    </w:pPr>
    <w:rPr>
      <w:rFonts w:ascii="CG Times" w:eastAsia="Times New Roman" w:hAnsi="CG Times" w:cs="Times"/>
      <w:spacing w:val="-2"/>
      <w:szCs w:val="20"/>
    </w:rPr>
  </w:style>
  <w:style w:type="character" w:customStyle="1" w:styleId="BodyTextIndentChar">
    <w:name w:val="Body Text Indent Char"/>
    <w:basedOn w:val="DefaultParagraphFont"/>
    <w:link w:val="BodyTextIndent"/>
    <w:semiHidden/>
    <w:rsid w:val="00DE3E77"/>
    <w:rPr>
      <w:rFonts w:ascii="CG Times" w:eastAsia="Times New Roman" w:hAnsi="CG Times" w:cs="Times"/>
      <w:spacing w:val="-2"/>
      <w:szCs w:val="20"/>
    </w:rPr>
  </w:style>
  <w:style w:type="paragraph" w:styleId="BodyText2">
    <w:name w:val="Body Text 2"/>
    <w:basedOn w:val="Normal"/>
    <w:link w:val="BodyText2Char"/>
    <w:uiPriority w:val="99"/>
    <w:unhideWhenUsed/>
    <w:rsid w:val="00DE3E77"/>
    <w:pPr>
      <w:spacing w:after="120" w:line="480" w:lineRule="auto"/>
    </w:pPr>
  </w:style>
  <w:style w:type="character" w:customStyle="1" w:styleId="BodyText2Char">
    <w:name w:val="Body Text 2 Char"/>
    <w:basedOn w:val="DefaultParagraphFont"/>
    <w:link w:val="BodyText2"/>
    <w:uiPriority w:val="99"/>
    <w:rsid w:val="00DE3E77"/>
  </w:style>
  <w:style w:type="character" w:customStyle="1" w:styleId="Heading3Char">
    <w:name w:val="Heading 3 Char"/>
    <w:basedOn w:val="DefaultParagraphFont"/>
    <w:link w:val="Heading3"/>
    <w:rsid w:val="00DE3E77"/>
    <w:rPr>
      <w:rFonts w:ascii="Arial" w:eastAsia="Times New Roman" w:hAnsi="Arial" w:cs="Arial"/>
      <w:sz w:val="20"/>
      <w:szCs w:val="20"/>
      <w:u w:val="single"/>
    </w:rPr>
  </w:style>
  <w:style w:type="paragraph" w:styleId="BodyTextIndent2">
    <w:name w:val="Body Text Indent 2"/>
    <w:basedOn w:val="Normal"/>
    <w:link w:val="BodyTextIndent2Char"/>
    <w:uiPriority w:val="99"/>
    <w:unhideWhenUsed/>
    <w:rsid w:val="004145E2"/>
    <w:pPr>
      <w:spacing w:after="120" w:line="480" w:lineRule="auto"/>
      <w:ind w:left="283"/>
    </w:pPr>
  </w:style>
  <w:style w:type="character" w:customStyle="1" w:styleId="BodyTextIndent2Char">
    <w:name w:val="Body Text Indent 2 Char"/>
    <w:basedOn w:val="DefaultParagraphFont"/>
    <w:link w:val="BodyTextIndent2"/>
    <w:uiPriority w:val="99"/>
    <w:rsid w:val="004145E2"/>
  </w:style>
  <w:style w:type="character" w:customStyle="1" w:styleId="Heading1Char">
    <w:name w:val="Heading 1 Char"/>
    <w:basedOn w:val="DefaultParagraphFont"/>
    <w:link w:val="Heading1"/>
    <w:uiPriority w:val="9"/>
    <w:rsid w:val="00DD7DE2"/>
    <w:rPr>
      <w:rFonts w:eastAsiaTheme="majorEastAsia" w:cstheme="minorHAnsi"/>
      <w:b/>
      <w:color w:val="4F6228" w:themeColor="accent3" w:themeShade="80"/>
      <w:sz w:val="24"/>
      <w:szCs w:val="24"/>
    </w:rPr>
  </w:style>
  <w:style w:type="paragraph" w:styleId="TOCHeading">
    <w:name w:val="TOC Heading"/>
    <w:basedOn w:val="Heading1"/>
    <w:next w:val="Normal"/>
    <w:uiPriority w:val="39"/>
    <w:unhideWhenUsed/>
    <w:qFormat/>
    <w:rsid w:val="00E12ECD"/>
    <w:pPr>
      <w:spacing w:line="259" w:lineRule="auto"/>
      <w:outlineLvl w:val="9"/>
    </w:pPr>
    <w:rPr>
      <w:lang w:val="en-US"/>
    </w:rPr>
  </w:style>
  <w:style w:type="character" w:customStyle="1" w:styleId="Heading2Char">
    <w:name w:val="Heading 2 Char"/>
    <w:basedOn w:val="DefaultParagraphFont"/>
    <w:link w:val="Heading2"/>
    <w:uiPriority w:val="9"/>
    <w:rsid w:val="00E12ECD"/>
    <w:rPr>
      <w:rFonts w:eastAsiaTheme="majorEastAsia" w:cstheme="majorBidi"/>
      <w:b/>
      <w:color w:val="000000" w:themeColor="text1"/>
      <w:szCs w:val="26"/>
    </w:rPr>
  </w:style>
  <w:style w:type="paragraph" w:styleId="TOC1">
    <w:name w:val="toc 1"/>
    <w:basedOn w:val="Normal"/>
    <w:next w:val="Normal"/>
    <w:autoRedefine/>
    <w:uiPriority w:val="39"/>
    <w:unhideWhenUsed/>
    <w:rsid w:val="00E12ECD"/>
    <w:pPr>
      <w:tabs>
        <w:tab w:val="right" w:leader="dot" w:pos="9016"/>
      </w:tabs>
      <w:spacing w:after="100"/>
    </w:pPr>
    <w:rPr>
      <w:b/>
      <w:noProof/>
    </w:rPr>
  </w:style>
  <w:style w:type="paragraph" w:styleId="TOC2">
    <w:name w:val="toc 2"/>
    <w:basedOn w:val="Normal"/>
    <w:next w:val="Normal"/>
    <w:autoRedefine/>
    <w:uiPriority w:val="39"/>
    <w:unhideWhenUsed/>
    <w:rsid w:val="00E12ECD"/>
    <w:pPr>
      <w:spacing w:after="100"/>
      <w:ind w:left="220"/>
    </w:pPr>
  </w:style>
  <w:style w:type="character" w:styleId="CommentReference">
    <w:name w:val="annotation reference"/>
    <w:basedOn w:val="DefaultParagraphFont"/>
    <w:uiPriority w:val="99"/>
    <w:semiHidden/>
    <w:unhideWhenUsed/>
    <w:rsid w:val="00895E7A"/>
    <w:rPr>
      <w:sz w:val="16"/>
      <w:szCs w:val="16"/>
    </w:rPr>
  </w:style>
  <w:style w:type="paragraph" w:styleId="CommentText">
    <w:name w:val="annotation text"/>
    <w:basedOn w:val="Normal"/>
    <w:link w:val="CommentTextChar"/>
    <w:uiPriority w:val="99"/>
    <w:semiHidden/>
    <w:unhideWhenUsed/>
    <w:rsid w:val="00895E7A"/>
    <w:pPr>
      <w:spacing w:line="240" w:lineRule="auto"/>
    </w:pPr>
    <w:rPr>
      <w:sz w:val="20"/>
      <w:szCs w:val="20"/>
    </w:rPr>
  </w:style>
  <w:style w:type="character" w:customStyle="1" w:styleId="CommentTextChar">
    <w:name w:val="Comment Text Char"/>
    <w:basedOn w:val="DefaultParagraphFont"/>
    <w:link w:val="CommentText"/>
    <w:uiPriority w:val="99"/>
    <w:semiHidden/>
    <w:rsid w:val="00895E7A"/>
    <w:rPr>
      <w:sz w:val="20"/>
      <w:szCs w:val="20"/>
    </w:rPr>
  </w:style>
  <w:style w:type="paragraph" w:styleId="CommentSubject">
    <w:name w:val="annotation subject"/>
    <w:basedOn w:val="CommentText"/>
    <w:next w:val="CommentText"/>
    <w:link w:val="CommentSubjectChar"/>
    <w:uiPriority w:val="99"/>
    <w:semiHidden/>
    <w:unhideWhenUsed/>
    <w:rsid w:val="00895E7A"/>
    <w:rPr>
      <w:b/>
      <w:bCs/>
    </w:rPr>
  </w:style>
  <w:style w:type="character" w:customStyle="1" w:styleId="CommentSubjectChar">
    <w:name w:val="Comment Subject Char"/>
    <w:basedOn w:val="CommentTextChar"/>
    <w:link w:val="CommentSubject"/>
    <w:uiPriority w:val="99"/>
    <w:semiHidden/>
    <w:rsid w:val="00895E7A"/>
    <w:rPr>
      <w:b/>
      <w:bCs/>
      <w:sz w:val="20"/>
      <w:szCs w:val="20"/>
    </w:rPr>
  </w:style>
  <w:style w:type="paragraph" w:styleId="BalloonText">
    <w:name w:val="Balloon Text"/>
    <w:basedOn w:val="Normal"/>
    <w:link w:val="BalloonTextChar"/>
    <w:uiPriority w:val="99"/>
    <w:semiHidden/>
    <w:unhideWhenUsed/>
    <w:rsid w:val="00895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E7A"/>
    <w:rPr>
      <w:rFonts w:ascii="Segoe UI" w:hAnsi="Segoe UI" w:cs="Segoe UI"/>
      <w:sz w:val="18"/>
      <w:szCs w:val="18"/>
    </w:rPr>
  </w:style>
  <w:style w:type="paragraph" w:styleId="DocumentMap">
    <w:name w:val="Document Map"/>
    <w:basedOn w:val="Normal"/>
    <w:link w:val="DocumentMapChar"/>
    <w:uiPriority w:val="99"/>
    <w:semiHidden/>
    <w:unhideWhenUsed/>
    <w:rsid w:val="0054302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43021"/>
    <w:rPr>
      <w:rFonts w:ascii="Times New Roman" w:hAnsi="Times New Roman" w:cs="Times New Roman"/>
      <w:sz w:val="24"/>
      <w:szCs w:val="24"/>
    </w:rPr>
  </w:style>
  <w:style w:type="paragraph" w:styleId="FootnoteText">
    <w:name w:val="footnote text"/>
    <w:basedOn w:val="Normal"/>
    <w:link w:val="FootnoteTextChar"/>
    <w:uiPriority w:val="99"/>
    <w:unhideWhenUsed/>
    <w:rsid w:val="00104665"/>
    <w:pPr>
      <w:spacing w:after="0" w:line="240" w:lineRule="auto"/>
    </w:pPr>
    <w:rPr>
      <w:sz w:val="24"/>
      <w:szCs w:val="24"/>
    </w:rPr>
  </w:style>
  <w:style w:type="character" w:customStyle="1" w:styleId="FootnoteTextChar">
    <w:name w:val="Footnote Text Char"/>
    <w:basedOn w:val="DefaultParagraphFont"/>
    <w:link w:val="FootnoteText"/>
    <w:uiPriority w:val="99"/>
    <w:rsid w:val="00104665"/>
    <w:rPr>
      <w:sz w:val="24"/>
      <w:szCs w:val="24"/>
    </w:rPr>
  </w:style>
  <w:style w:type="character" w:styleId="FootnoteReference">
    <w:name w:val="footnote reference"/>
    <w:basedOn w:val="DefaultParagraphFont"/>
    <w:uiPriority w:val="99"/>
    <w:unhideWhenUsed/>
    <w:rsid w:val="00104665"/>
    <w:rPr>
      <w:vertAlign w:val="superscript"/>
    </w:rPr>
  </w:style>
  <w:style w:type="paragraph" w:styleId="NormalWeb">
    <w:name w:val="Normal (Web)"/>
    <w:basedOn w:val="Normal"/>
    <w:uiPriority w:val="99"/>
    <w:semiHidden/>
    <w:unhideWhenUsed/>
    <w:rsid w:val="00332034"/>
    <w:pPr>
      <w:spacing w:before="100" w:beforeAutospacing="1" w:after="100" w:afterAutospacing="1" w:line="240" w:lineRule="auto"/>
    </w:pPr>
    <w:rPr>
      <w:rFonts w:ascii="Times New Roman" w:eastAsiaTheme="minorEastAsia" w:hAnsi="Times New Roman" w:cs="Times New Roman"/>
      <w:sz w:val="24"/>
      <w:szCs w:val="24"/>
      <w:lang w:val="en-CA" w:eastAsia="zh-CN"/>
    </w:rPr>
  </w:style>
  <w:style w:type="paragraph" w:customStyle="1" w:styleId="Default">
    <w:name w:val="Default"/>
    <w:rsid w:val="00237BD6"/>
    <w:pPr>
      <w:autoSpaceDE w:val="0"/>
      <w:autoSpaceDN w:val="0"/>
      <w:adjustRightInd w:val="0"/>
      <w:spacing w:after="0" w:line="240" w:lineRule="auto"/>
    </w:pPr>
    <w:rPr>
      <w:rFonts w:ascii="Verdana" w:hAnsi="Verdana" w:cs="Verdana"/>
      <w:color w:val="000000"/>
      <w:sz w:val="24"/>
      <w:szCs w:val="24"/>
      <w:lang w:val="en-US"/>
    </w:rPr>
  </w:style>
  <w:style w:type="paragraph" w:styleId="Revision">
    <w:name w:val="Revision"/>
    <w:hidden/>
    <w:uiPriority w:val="99"/>
    <w:semiHidden/>
    <w:rsid w:val="00E83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59269">
      <w:bodyDiv w:val="1"/>
      <w:marLeft w:val="0"/>
      <w:marRight w:val="0"/>
      <w:marTop w:val="0"/>
      <w:marBottom w:val="0"/>
      <w:divBdr>
        <w:top w:val="none" w:sz="0" w:space="0" w:color="auto"/>
        <w:left w:val="none" w:sz="0" w:space="0" w:color="auto"/>
        <w:bottom w:val="none" w:sz="0" w:space="0" w:color="auto"/>
        <w:right w:val="none" w:sz="0" w:space="0" w:color="auto"/>
      </w:divBdr>
    </w:div>
    <w:div w:id="489520590">
      <w:bodyDiv w:val="1"/>
      <w:marLeft w:val="0"/>
      <w:marRight w:val="0"/>
      <w:marTop w:val="0"/>
      <w:marBottom w:val="0"/>
      <w:divBdr>
        <w:top w:val="none" w:sz="0" w:space="0" w:color="auto"/>
        <w:left w:val="none" w:sz="0" w:space="0" w:color="auto"/>
        <w:bottom w:val="none" w:sz="0" w:space="0" w:color="auto"/>
        <w:right w:val="none" w:sz="0" w:space="0" w:color="auto"/>
      </w:divBdr>
    </w:div>
    <w:div w:id="526993802">
      <w:bodyDiv w:val="1"/>
      <w:marLeft w:val="0"/>
      <w:marRight w:val="0"/>
      <w:marTop w:val="0"/>
      <w:marBottom w:val="0"/>
      <w:divBdr>
        <w:top w:val="none" w:sz="0" w:space="0" w:color="auto"/>
        <w:left w:val="none" w:sz="0" w:space="0" w:color="auto"/>
        <w:bottom w:val="none" w:sz="0" w:space="0" w:color="auto"/>
        <w:right w:val="none" w:sz="0" w:space="0" w:color="auto"/>
      </w:divBdr>
    </w:div>
    <w:div w:id="1267614579">
      <w:bodyDiv w:val="1"/>
      <w:marLeft w:val="0"/>
      <w:marRight w:val="0"/>
      <w:marTop w:val="0"/>
      <w:marBottom w:val="0"/>
      <w:divBdr>
        <w:top w:val="none" w:sz="0" w:space="0" w:color="auto"/>
        <w:left w:val="none" w:sz="0" w:space="0" w:color="auto"/>
        <w:bottom w:val="none" w:sz="0" w:space="0" w:color="auto"/>
        <w:right w:val="none" w:sz="0" w:space="0" w:color="auto"/>
      </w:divBdr>
      <w:divsChild>
        <w:div w:id="1080567617">
          <w:marLeft w:val="144"/>
          <w:marRight w:val="0"/>
          <w:marTop w:val="0"/>
          <w:marBottom w:val="0"/>
          <w:divBdr>
            <w:top w:val="none" w:sz="0" w:space="0" w:color="auto"/>
            <w:left w:val="none" w:sz="0" w:space="0" w:color="auto"/>
            <w:bottom w:val="none" w:sz="0" w:space="0" w:color="auto"/>
            <w:right w:val="none" w:sz="0" w:space="0" w:color="auto"/>
          </w:divBdr>
        </w:div>
        <w:div w:id="1996713750">
          <w:marLeft w:val="144"/>
          <w:marRight w:val="0"/>
          <w:marTop w:val="0"/>
          <w:marBottom w:val="0"/>
          <w:divBdr>
            <w:top w:val="none" w:sz="0" w:space="0" w:color="auto"/>
            <w:left w:val="none" w:sz="0" w:space="0" w:color="auto"/>
            <w:bottom w:val="none" w:sz="0" w:space="0" w:color="auto"/>
            <w:right w:val="none" w:sz="0" w:space="0" w:color="auto"/>
          </w:divBdr>
        </w:div>
      </w:divsChild>
    </w:div>
    <w:div w:id="1803962609">
      <w:bodyDiv w:val="1"/>
      <w:marLeft w:val="0"/>
      <w:marRight w:val="0"/>
      <w:marTop w:val="0"/>
      <w:marBottom w:val="0"/>
      <w:divBdr>
        <w:top w:val="none" w:sz="0" w:space="0" w:color="auto"/>
        <w:left w:val="none" w:sz="0" w:space="0" w:color="auto"/>
        <w:bottom w:val="none" w:sz="0" w:space="0" w:color="auto"/>
        <w:right w:val="none" w:sz="0" w:space="0" w:color="auto"/>
      </w:divBdr>
    </w:div>
    <w:div w:id="211655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D533-B107-46A5-90C2-D2B002BF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2099</Words>
  <Characters>11967</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AFRAF Charter</vt:lpstr>
      <vt:lpstr>&lt;Contents</vt:lpstr>
      <vt:lpstr>Background and Rationale 	</vt:lpstr>
      <vt:lpstr>Objectives of the AFRAF</vt:lpstr>
      <vt:lpstr>Membership </vt:lpstr>
      <vt:lpstr>Meetings of the AFRAF</vt:lpstr>
      <vt:lpstr>Forum Steering Committee Designation and Operations</vt:lpstr>
      <vt:lpstr>Votes</vt:lpstr>
      <vt:lpstr>Work Management and Other Considerations</vt:lpstr>
      <vt:lpstr>Annex I: Members of the African Food Regulatory Authorities Forum</vt:lpstr>
    </vt:vector>
  </TitlesOfParts>
  <Company>HP</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AFRAF Charter</dc:title>
  <dc:creator>Keith Alden</dc:creator>
  <cp:lastModifiedBy>Ken Teng</cp:lastModifiedBy>
  <cp:revision>3</cp:revision>
  <cp:lastPrinted>2023-10-11T23:35:00Z</cp:lastPrinted>
  <dcterms:created xsi:type="dcterms:W3CDTF">2023-10-12T11:34:00Z</dcterms:created>
  <dcterms:modified xsi:type="dcterms:W3CDTF">2023-10-12T11:39:00Z</dcterms:modified>
</cp:coreProperties>
</file>